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E38DACD" w14:textId="459358DA" w:rsidR="007A3C4E" w:rsidRPr="00855AB0" w:rsidRDefault="00855AB0" w:rsidP="007A3C4E">
      <w:pPr>
        <w:pStyle w:val="10"/>
      </w:pPr>
      <w:bookmarkStart w:id="0" w:name="_Toc34673520"/>
      <w:bookmarkStart w:id="1" w:name="_Toc34674142"/>
      <w:bookmarkStart w:id="2" w:name="_Toc34831005"/>
      <w:bookmarkStart w:id="3" w:name="_GoBack"/>
      <w:bookmarkEnd w:id="3"/>
      <w:r>
        <w:t xml:space="preserve">Τίτλος </w:t>
      </w:r>
      <w:bookmarkEnd w:id="0"/>
      <w:bookmarkEnd w:id="1"/>
      <w:bookmarkEnd w:id="2"/>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r w:rsidRPr="00855AB0">
        <w:t xml:space="preserve"> </w:t>
      </w:r>
      <w:r>
        <w:t>Τίτλος</w:t>
      </w:r>
    </w:p>
    <w:p w14:paraId="462EE608" w14:textId="5E286FF2" w:rsidR="00EC35AC" w:rsidRPr="007A3C4E" w:rsidRDefault="00855AB0" w:rsidP="00486875">
      <w:pPr>
        <w:pStyle w:val="2"/>
      </w:pPr>
      <w:r>
        <w:t>Ονοματεπώνυμο</w:t>
      </w:r>
      <w:r w:rsidR="00EC35AC" w:rsidRPr="00BC36A8">
        <w:rPr>
          <w:vertAlign w:val="superscript"/>
        </w:rPr>
        <w:t xml:space="preserve"> 1</w:t>
      </w:r>
      <w:r w:rsidR="00EC35AC" w:rsidRPr="00BC36A8">
        <w:t xml:space="preserve">, </w:t>
      </w:r>
      <w:r>
        <w:t>Ονοματεπώνυμο</w:t>
      </w:r>
      <w:r w:rsidRPr="00BC36A8">
        <w:rPr>
          <w:vertAlign w:val="superscript"/>
        </w:rPr>
        <w:t xml:space="preserve"> </w:t>
      </w:r>
      <w:r w:rsidR="00EC35AC" w:rsidRPr="00BC36A8">
        <w:rPr>
          <w:vertAlign w:val="superscript"/>
        </w:rPr>
        <w:t>2</w:t>
      </w:r>
      <w:r w:rsidR="00EC35AC" w:rsidRPr="00BC36A8">
        <w:t xml:space="preserve">, </w:t>
      </w:r>
      <w:r>
        <w:t>Ονοματεπώνυμο</w:t>
      </w:r>
      <w:r w:rsidRPr="00BC36A8">
        <w:rPr>
          <w:vertAlign w:val="superscript"/>
        </w:rPr>
        <w:t xml:space="preserve"> </w:t>
      </w:r>
      <w:r w:rsidR="00B56014">
        <w:rPr>
          <w:vertAlign w:val="superscript"/>
        </w:rPr>
        <w:t>3</w:t>
      </w:r>
      <w:r w:rsidR="00EC35AC" w:rsidRPr="00BC36A8">
        <w:rPr>
          <w:vertAlign w:val="superscript"/>
        </w:rPr>
        <w:t xml:space="preserve"> </w:t>
      </w:r>
    </w:p>
    <w:p w14:paraId="6AD04E54" w14:textId="77777777" w:rsidR="00B56014" w:rsidRDefault="00EC35AC" w:rsidP="007A3C4E">
      <w:pPr>
        <w:pStyle w:val="3"/>
        <w:rPr>
          <w:rStyle w:val="Char8"/>
        </w:rPr>
      </w:pPr>
      <w:r w:rsidRPr="00F4224D">
        <w:rPr>
          <w:vertAlign w:val="superscript"/>
          <w:lang w:eastAsia="en-US"/>
        </w:rPr>
        <w:t xml:space="preserve">1 </w:t>
      </w:r>
      <w:r w:rsidR="00855AB0" w:rsidRPr="00B56014">
        <w:t xml:space="preserve">Ιδιότητα </w:t>
      </w:r>
      <w:r w:rsidR="00BA5BD6" w:rsidRPr="00B56014">
        <w:t>,</w:t>
      </w:r>
      <w:r w:rsidR="00BA5BD6">
        <w:rPr>
          <w:rStyle w:val="Char8"/>
        </w:rPr>
        <w:t xml:space="preserve"> </w:t>
      </w:r>
    </w:p>
    <w:p w14:paraId="187C44F0" w14:textId="77777777" w:rsidR="00B56014" w:rsidRDefault="00B56014" w:rsidP="007A3C4E">
      <w:pPr>
        <w:pStyle w:val="3"/>
        <w:rPr>
          <w:rStyle w:val="Char8"/>
        </w:rPr>
      </w:pPr>
      <w:r>
        <w:rPr>
          <w:rStyle w:val="Char8"/>
          <w:vertAlign w:val="superscript"/>
        </w:rPr>
        <w:t>2</w:t>
      </w:r>
      <w:r>
        <w:rPr>
          <w:rStyle w:val="Char8"/>
        </w:rPr>
        <w:t>Ιδιότητα</w:t>
      </w:r>
    </w:p>
    <w:p w14:paraId="103B888A" w14:textId="5459EA3F" w:rsidR="007A3C4E" w:rsidRDefault="00B56014" w:rsidP="007A3C4E">
      <w:pPr>
        <w:pStyle w:val="3"/>
        <w:rPr>
          <w:rStyle w:val="Char8"/>
        </w:rPr>
      </w:pPr>
      <w:r>
        <w:rPr>
          <w:rStyle w:val="Char8"/>
        </w:rPr>
        <w:t xml:space="preserve"> </w:t>
      </w:r>
      <w:r>
        <w:rPr>
          <w:rStyle w:val="Char8"/>
          <w:vertAlign w:val="superscript"/>
        </w:rPr>
        <w:t>3</w:t>
      </w:r>
      <w:r>
        <w:rPr>
          <w:rStyle w:val="Char8"/>
        </w:rPr>
        <w:t>Ιδιότητα</w:t>
      </w:r>
    </w:p>
    <w:p w14:paraId="188A8C69" w14:textId="77777777" w:rsidR="00EC35AC" w:rsidRPr="007A3C4E" w:rsidRDefault="00EC35AC" w:rsidP="007A3C4E">
      <w:pPr>
        <w:pStyle w:val="AbstractReferencesHeading"/>
        <w:ind w:left="567" w:right="567"/>
        <w:rPr>
          <w:sz w:val="22"/>
          <w:szCs w:val="22"/>
        </w:rPr>
      </w:pPr>
      <w:r w:rsidRPr="007A3C4E">
        <w:rPr>
          <w:rStyle w:val="103Char"/>
          <w:bCs/>
          <w:sz w:val="22"/>
          <w:szCs w:val="22"/>
        </w:rPr>
        <w:t>Περίληψη</w:t>
      </w:r>
    </w:p>
    <w:p w14:paraId="27E562D7" w14:textId="47597B25" w:rsidR="00B56014" w:rsidRDefault="00B56014" w:rsidP="00B56014">
      <w:pPr>
        <w:pStyle w:val="aff0"/>
      </w:pPr>
      <w:r>
        <w:t>Περίληψη</w:t>
      </w:r>
      <w:r w:rsidR="00EC35AC" w:rsidRPr="007A3C4E">
        <w:t xml:space="preserve"> </w:t>
      </w:r>
      <w:r>
        <w:t>Περίληψη</w:t>
      </w:r>
      <w:r w:rsidRPr="007A3C4E">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 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r w:rsidRPr="00B56014">
        <w:t xml:space="preserve"> </w:t>
      </w:r>
      <w:r>
        <w:t>Περίληψη</w:t>
      </w:r>
    </w:p>
    <w:p w14:paraId="745C622A" w14:textId="77777777" w:rsidR="00B56014" w:rsidRDefault="00B56014" w:rsidP="00B56014">
      <w:pPr>
        <w:pStyle w:val="aff0"/>
      </w:pPr>
    </w:p>
    <w:p w14:paraId="30F40EF7" w14:textId="34082491" w:rsidR="00EC35AC" w:rsidRPr="004E4579" w:rsidRDefault="00EC35AC" w:rsidP="00B56014">
      <w:pPr>
        <w:pStyle w:val="aff0"/>
        <w:rPr>
          <w:b/>
        </w:rPr>
      </w:pPr>
      <w:bookmarkStart w:id="4" w:name="_Hlk169436002"/>
      <w:r w:rsidRPr="007A3C4E">
        <w:rPr>
          <w:rStyle w:val="Char9"/>
          <w:b w:val="0"/>
          <w:i/>
          <w:iCs/>
          <w:sz w:val="22"/>
          <w:szCs w:val="22"/>
        </w:rPr>
        <w:t>Λέξεις-κλειδιά</w:t>
      </w:r>
      <w:bookmarkEnd w:id="4"/>
      <w:r w:rsidRPr="007A3C4E">
        <w:rPr>
          <w:i/>
          <w:iCs/>
        </w:rPr>
        <w:t>:</w:t>
      </w:r>
      <w:r w:rsidRPr="007A3C4E">
        <w:t xml:space="preserve"> </w:t>
      </w:r>
      <w:r w:rsidR="00B56014" w:rsidRPr="00B56014">
        <w:t>Λέξεις-κλειδιά</w:t>
      </w:r>
      <w:r w:rsidR="004E4579">
        <w:t>,</w:t>
      </w:r>
      <w:r w:rsidR="00B56014">
        <w:t xml:space="preserve"> </w:t>
      </w:r>
      <w:r w:rsidR="00B56014" w:rsidRPr="004E4579">
        <w:rPr>
          <w:rStyle w:val="Char9"/>
          <w:b w:val="0"/>
          <w:sz w:val="22"/>
          <w:szCs w:val="22"/>
        </w:rPr>
        <w:t>Λέξεις-κλειδιά</w:t>
      </w:r>
      <w:r w:rsidR="004E4579">
        <w:rPr>
          <w:rStyle w:val="Char9"/>
          <w:b w:val="0"/>
          <w:sz w:val="22"/>
          <w:szCs w:val="22"/>
        </w:rPr>
        <w:t>,</w:t>
      </w:r>
      <w:r w:rsidR="00B56014" w:rsidRPr="004E4579">
        <w:rPr>
          <w:rStyle w:val="Char"/>
          <w:rFonts w:eastAsia="Yu Gothic UI"/>
          <w:b/>
          <w:sz w:val="22"/>
        </w:rPr>
        <w:t xml:space="preserve"> </w:t>
      </w:r>
      <w:r w:rsidR="00B56014" w:rsidRPr="004E4579">
        <w:rPr>
          <w:rStyle w:val="Char9"/>
          <w:b w:val="0"/>
          <w:sz w:val="22"/>
          <w:szCs w:val="22"/>
        </w:rPr>
        <w:t>Λέξεις-κλειδιά</w:t>
      </w:r>
      <w:r w:rsidR="004E4579">
        <w:rPr>
          <w:rStyle w:val="Char9"/>
          <w:b w:val="0"/>
          <w:sz w:val="22"/>
          <w:szCs w:val="22"/>
        </w:rPr>
        <w:t>,</w:t>
      </w:r>
      <w:r w:rsidR="00B56014" w:rsidRPr="004E4579">
        <w:rPr>
          <w:rStyle w:val="Char"/>
          <w:rFonts w:eastAsia="Yu Gothic UI"/>
          <w:b/>
          <w:sz w:val="22"/>
        </w:rPr>
        <w:t xml:space="preserve"> </w:t>
      </w:r>
      <w:r w:rsidR="00B56014" w:rsidRPr="004E4579">
        <w:rPr>
          <w:rStyle w:val="Char9"/>
          <w:b w:val="0"/>
          <w:sz w:val="22"/>
          <w:szCs w:val="22"/>
        </w:rPr>
        <w:t>Λέξεις-κλειδιά</w:t>
      </w:r>
      <w:r w:rsidR="004E4579">
        <w:rPr>
          <w:rStyle w:val="Char9"/>
          <w:b w:val="0"/>
          <w:sz w:val="22"/>
          <w:szCs w:val="22"/>
        </w:rPr>
        <w:t>,</w:t>
      </w:r>
      <w:r w:rsidR="00B56014" w:rsidRPr="004E4579">
        <w:rPr>
          <w:rStyle w:val="Char"/>
          <w:rFonts w:eastAsia="Yu Gothic UI"/>
          <w:b/>
          <w:sz w:val="22"/>
        </w:rPr>
        <w:t xml:space="preserve"> </w:t>
      </w:r>
      <w:r w:rsidR="00B56014" w:rsidRPr="004E4579">
        <w:rPr>
          <w:rStyle w:val="Char9"/>
          <w:b w:val="0"/>
          <w:sz w:val="22"/>
          <w:szCs w:val="22"/>
        </w:rPr>
        <w:t>Λέξεις-κλειδιά</w:t>
      </w:r>
    </w:p>
    <w:p w14:paraId="1DEEF991" w14:textId="211C4E8E" w:rsidR="0092280B" w:rsidRPr="0092280B" w:rsidRDefault="0092280B" w:rsidP="0092280B">
      <w:pPr>
        <w:pStyle w:val="71"/>
      </w:pPr>
      <w:bookmarkStart w:id="5" w:name="_Hlk169436171"/>
      <w:r>
        <w:t>Εισαγωγή</w:t>
      </w:r>
      <w:r w:rsidR="004E4579">
        <w:t xml:space="preserve"> (Υπότιτλος 1)</w:t>
      </w:r>
      <w:r w:rsidR="00B56014">
        <w:t xml:space="preserve"> </w:t>
      </w:r>
    </w:p>
    <w:bookmarkEnd w:id="5"/>
    <w:p w14:paraId="0AA6ACAC" w14:textId="77777777" w:rsidR="004E4579" w:rsidRDefault="00B56014" w:rsidP="004E4579">
      <w:pPr>
        <w:pStyle w:val="8"/>
        <w:rPr>
          <w:rStyle w:val="Chara"/>
        </w:rPr>
      </w:pPr>
      <w:r w:rsidRPr="004E4579">
        <w:rPr>
          <w:rStyle w:val="Chara"/>
        </w:rPr>
        <w:t xml:space="preserve">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Εισαγωγή </w:t>
      </w:r>
      <w:r w:rsidR="00EC35AC" w:rsidRPr="004E4579">
        <w:rPr>
          <w:rStyle w:val="Chara"/>
        </w:rPr>
        <w:t>(Kessler, Foster, Saunders, &amp; Stang, 1995).</w:t>
      </w:r>
      <w:r w:rsidR="00D53AE1" w:rsidRPr="004E4579">
        <w:rPr>
          <w:rStyle w:val="Chara"/>
        </w:rPr>
        <w:t xml:space="preserve"> </w:t>
      </w:r>
      <w:r w:rsidRPr="004E4579">
        <w:rPr>
          <w:rStyle w:val="Chara"/>
        </w:rPr>
        <w:t xml:space="preserve">Εισαγωγή Εισαγωγή Εισαγωγή Εισαγωγή Εισαγωγή Εισαγωγή Εισαγωγή Εισαγωγή Εισαγωγή Εισαγωγή Εισαγωγή Εισαγωγή Εισαγωγή Εισαγωγή </w:t>
      </w:r>
      <w:r w:rsidR="00EC35AC" w:rsidRPr="004E4579">
        <w:rPr>
          <w:rStyle w:val="Chara"/>
        </w:rPr>
        <w:t>(Hartog &amp; Oosterbeek, 1998; Mirowsky &amp; Ross, 2003)</w:t>
      </w:r>
    </w:p>
    <w:p w14:paraId="3B511DC0" w14:textId="53CD6BA0" w:rsidR="00EC35AC" w:rsidRPr="00145A99" w:rsidRDefault="004E4579" w:rsidP="004E4579">
      <w:pPr>
        <w:pStyle w:val="8"/>
        <w:rPr>
          <w:rStyle w:val="Chara"/>
        </w:rPr>
      </w:pPr>
      <w:r w:rsidRPr="00B56014">
        <w:rPr>
          <w:rStyle w:val="Chara"/>
        </w:rPr>
        <w:t>Εισαγωγή</w:t>
      </w:r>
      <w:r w:rsidRPr="004E4579">
        <w:rPr>
          <w:rStyle w:val="Chara"/>
        </w:rPr>
        <w:t xml:space="preserve"> </w:t>
      </w:r>
      <w:r w:rsidRPr="00B56014">
        <w:rPr>
          <w:rStyle w:val="Chara"/>
        </w:rPr>
        <w:t>Εισαγωγή</w:t>
      </w:r>
      <w:r w:rsidRPr="004E4579">
        <w:rPr>
          <w:rStyle w:val="Chara"/>
        </w:rPr>
        <w:t xml:space="preserve"> </w:t>
      </w:r>
      <w:r w:rsidRPr="00B56014">
        <w:rPr>
          <w:rStyle w:val="Chara"/>
        </w:rPr>
        <w:t>Εισαγωγή</w:t>
      </w:r>
      <w:r w:rsidRPr="004E4579">
        <w:rPr>
          <w:rStyle w:val="Chara"/>
        </w:rPr>
        <w:t xml:space="preserve"> </w:t>
      </w:r>
      <w:r w:rsidRPr="00B56014">
        <w:rPr>
          <w:rStyle w:val="Chara"/>
        </w:rPr>
        <w:t>Εισαγωγή</w:t>
      </w:r>
      <w:r w:rsidRPr="004E4579">
        <w:rPr>
          <w:rStyle w:val="Chara"/>
        </w:rPr>
        <w:t xml:space="preserve"> </w:t>
      </w:r>
      <w:r w:rsidRPr="00B56014">
        <w:rPr>
          <w:rStyle w:val="Chara"/>
        </w:rPr>
        <w:t>Εισαγωγή</w:t>
      </w:r>
      <w:r w:rsidRPr="004E4579">
        <w:rPr>
          <w:rStyle w:val="Chara"/>
        </w:rPr>
        <w:t xml:space="preserve"> </w:t>
      </w:r>
      <w:r w:rsidRPr="00B56014">
        <w:rPr>
          <w:rStyle w:val="Chara"/>
        </w:rPr>
        <w:t>Εισαγωγή</w:t>
      </w:r>
      <w:r w:rsidRPr="004E4579">
        <w:rPr>
          <w:rStyle w:val="Chara"/>
        </w:rPr>
        <w:t xml:space="preserve"> </w:t>
      </w:r>
      <w:r w:rsidR="00EC35AC" w:rsidRPr="00145A99">
        <w:rPr>
          <w:rStyle w:val="Chara"/>
        </w:rPr>
        <w:t>(Illeris, 2018; Johnson, 2007; Sternberg, 2000; Sternberg &amp; Grigorenko, 2003).</w:t>
      </w:r>
    </w:p>
    <w:p w14:paraId="6C80D1DD" w14:textId="20C28CE2" w:rsidR="00EC35AC" w:rsidRPr="00581DAA" w:rsidRDefault="00EC35AC" w:rsidP="00EC35AC">
      <w:pPr>
        <w:pStyle w:val="71"/>
        <w:rPr>
          <w:color w:val="4E67C8" w:themeColor="accent1"/>
        </w:rPr>
      </w:pPr>
      <w:r>
        <w:t>Μέθοδος</w:t>
      </w:r>
      <w:r w:rsidRPr="00581DAA">
        <w:t xml:space="preserve"> </w:t>
      </w:r>
      <w:r w:rsidR="004E4579">
        <w:t>(Υπότιτλος 1)</w:t>
      </w:r>
    </w:p>
    <w:p w14:paraId="2500098B" w14:textId="12991120" w:rsidR="00EC35AC" w:rsidRPr="00591434" w:rsidRDefault="004E4579" w:rsidP="00591434">
      <w:pPr>
        <w:pStyle w:val="92"/>
      </w:pPr>
      <w:r>
        <w:rPr>
          <w:rStyle w:val="Charb"/>
          <w:i w:val="0"/>
          <w:szCs w:val="32"/>
        </w:rPr>
        <w:t>Υπότιτλος 2</w:t>
      </w:r>
    </w:p>
    <w:p w14:paraId="0D7ACF86" w14:textId="5E154CBD" w:rsidR="00EC35AC" w:rsidRDefault="004E4579" w:rsidP="007136D3">
      <w:pPr>
        <w:pStyle w:val="8"/>
      </w:pPr>
      <w:bookmarkStart w:id="6" w:name="_Hlk169889757"/>
      <w:r>
        <w:t>Κείμενο</w:t>
      </w:r>
      <w:r w:rsidR="00EC35AC"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r>
        <w:t>Κείμενο</w:t>
      </w:r>
      <w:r w:rsidRPr="00CD3420">
        <w:t xml:space="preserve"> </w:t>
      </w:r>
      <w:bookmarkEnd w:id="6"/>
      <w:r>
        <w:t>.</w:t>
      </w:r>
    </w:p>
    <w:p w14:paraId="165030EA" w14:textId="77777777" w:rsidR="001670EB" w:rsidRPr="00591434" w:rsidRDefault="001670EB" w:rsidP="001670EB">
      <w:pPr>
        <w:pStyle w:val="92"/>
      </w:pPr>
      <w:r>
        <w:rPr>
          <w:rStyle w:val="Charb"/>
          <w:i w:val="0"/>
          <w:szCs w:val="32"/>
        </w:rPr>
        <w:lastRenderedPageBreak/>
        <w:t>Υπότιτλος 2</w:t>
      </w:r>
    </w:p>
    <w:p w14:paraId="04B461AA" w14:textId="17EE0629" w:rsidR="00EC35AC" w:rsidRPr="00CD3420" w:rsidRDefault="001670EB" w:rsidP="007136D3">
      <w:pPr>
        <w:pStyle w:val="8"/>
      </w:pPr>
      <w:r w:rsidRPr="001670EB">
        <w:rPr>
          <w:rStyle w:val="8Char"/>
        </w:rPr>
        <w:t>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w:t>
      </w:r>
      <w:r w:rsidR="00EC35AC" w:rsidRPr="00CD3420">
        <w:rPr>
          <w:rStyle w:val="8Char"/>
        </w:rPr>
        <w:t>.</w:t>
      </w:r>
    </w:p>
    <w:p w14:paraId="17136B5C" w14:textId="77777777" w:rsidR="00EC35AC" w:rsidRPr="00CD3420" w:rsidRDefault="00EC35AC" w:rsidP="002A64C0">
      <w:pPr>
        <w:spacing w:line="264" w:lineRule="auto"/>
        <w:ind w:firstLine="426"/>
        <w:jc w:val="both"/>
        <w:rPr>
          <w:rFonts w:eastAsia="Yu Gothic UI" w:cstheme="minorHAnsi"/>
          <w:lang w:val="el-GR"/>
        </w:rPr>
      </w:pPr>
    </w:p>
    <w:p w14:paraId="2FD8CC38" w14:textId="77777777" w:rsidR="00EC35AC" w:rsidRDefault="00EC35AC" w:rsidP="00EC35AC">
      <w:pPr>
        <w:pStyle w:val="71"/>
        <w:rPr>
          <w:lang w:eastAsia="en-US"/>
        </w:rPr>
      </w:pPr>
      <w:r>
        <w:rPr>
          <w:lang w:eastAsia="en-US"/>
        </w:rPr>
        <w:t>Αποτελέσματα</w:t>
      </w:r>
    </w:p>
    <w:p w14:paraId="5C3B8A2C" w14:textId="06225BEC" w:rsidR="00735415" w:rsidRPr="009422F2" w:rsidRDefault="001670EB" w:rsidP="007136D3">
      <w:pPr>
        <w:pStyle w:val="8"/>
        <w:rPr>
          <w:rStyle w:val="Chare"/>
          <w:rFonts w:eastAsia="Yu Gothic UI" w:cstheme="minorHAnsi"/>
        </w:rPr>
      </w:pPr>
      <w:r w:rsidRPr="001670EB">
        <w:t>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w:t>
      </w:r>
    </w:p>
    <w:tbl>
      <w:tblPr>
        <w:tblpPr w:leftFromText="180" w:rightFromText="180" w:vertAnchor="text" w:horzAnchor="margin" w:tblpXSpec="center"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60"/>
        <w:gridCol w:w="2102"/>
        <w:gridCol w:w="1078"/>
        <w:gridCol w:w="1781"/>
      </w:tblGrid>
      <w:tr w:rsidR="00EC35AC" w:rsidRPr="00CD3420" w14:paraId="0513089E" w14:textId="77777777" w:rsidTr="00EC35AC">
        <w:trPr>
          <w:trHeight w:val="271"/>
        </w:trPr>
        <w:tc>
          <w:tcPr>
            <w:tcW w:w="7797" w:type="dxa"/>
            <w:gridSpan w:val="5"/>
            <w:tcBorders>
              <w:top w:val="nil"/>
              <w:left w:val="nil"/>
              <w:bottom w:val="nil"/>
              <w:right w:val="nil"/>
            </w:tcBorders>
            <w:vAlign w:val="center"/>
          </w:tcPr>
          <w:p w14:paraId="32F7153F" w14:textId="77777777" w:rsidR="001670EB" w:rsidRDefault="001670EB" w:rsidP="001670EB">
            <w:pPr>
              <w:rPr>
                <w:rStyle w:val="Chard"/>
                <w:b w:val="0"/>
                <w:bCs/>
                <w:szCs w:val="24"/>
                <w:lang w:val="en-US"/>
              </w:rPr>
            </w:pPr>
          </w:p>
          <w:p w14:paraId="7330AB20" w14:textId="43664BD3" w:rsidR="00EC35AC" w:rsidRPr="00CD3420" w:rsidRDefault="00EC35AC" w:rsidP="001670EB">
            <w:pPr>
              <w:rPr>
                <w:rFonts w:eastAsia="Calibri"/>
                <w:b/>
                <w:szCs w:val="24"/>
                <w:lang w:val="el-GR"/>
              </w:rPr>
            </w:pPr>
            <w:r w:rsidRPr="00CD3420">
              <w:rPr>
                <w:rStyle w:val="Chard"/>
                <w:b w:val="0"/>
                <w:bCs/>
                <w:szCs w:val="24"/>
              </w:rPr>
              <w:t>Πίνακας 1</w:t>
            </w:r>
            <w:r w:rsidRPr="00CD3420">
              <w:rPr>
                <w:rFonts w:eastAsia="Calibri"/>
                <w:b/>
                <w:szCs w:val="24"/>
                <w:lang w:val="el-GR"/>
              </w:rPr>
              <w:t>.</w:t>
            </w:r>
          </w:p>
          <w:p w14:paraId="2D21CF1B" w14:textId="77777777" w:rsidR="00EC35AC" w:rsidRPr="00CD3420" w:rsidRDefault="00EC35AC" w:rsidP="001670EB">
            <w:pPr>
              <w:rPr>
                <w:rFonts w:eastAsia="Calibri"/>
                <w:szCs w:val="24"/>
                <w:lang w:val="el-GR"/>
              </w:rPr>
            </w:pPr>
            <w:r w:rsidRPr="00CD3420">
              <w:rPr>
                <w:rStyle w:val="Chare"/>
                <w:szCs w:val="24"/>
              </w:rPr>
              <w:t>Κατανομή των μαθητών Δημοτικού και Γυμνασίου κατά σχολική τάξη</w:t>
            </w:r>
          </w:p>
        </w:tc>
      </w:tr>
      <w:tr w:rsidR="00EC35AC" w:rsidRPr="00CD3420" w14:paraId="777BC0B4" w14:textId="77777777" w:rsidTr="00EC35AC">
        <w:trPr>
          <w:gridBefore w:val="1"/>
          <w:wBefore w:w="1276" w:type="dxa"/>
          <w:trHeight w:val="271"/>
        </w:trPr>
        <w:tc>
          <w:tcPr>
            <w:tcW w:w="1560" w:type="dxa"/>
            <w:tcBorders>
              <w:top w:val="single" w:sz="8" w:space="0" w:color="auto"/>
              <w:left w:val="nil"/>
              <w:bottom w:val="nil"/>
              <w:right w:val="nil"/>
            </w:tcBorders>
            <w:vAlign w:val="center"/>
          </w:tcPr>
          <w:p w14:paraId="463E45A7" w14:textId="77777777" w:rsidR="00EC35AC" w:rsidRPr="00CD3420" w:rsidRDefault="00EC35AC" w:rsidP="001670EB">
            <w:pPr>
              <w:rPr>
                <w:rFonts w:eastAsia="Calibri"/>
                <w:szCs w:val="24"/>
                <w:lang w:val="el-GR"/>
              </w:rPr>
            </w:pPr>
          </w:p>
        </w:tc>
        <w:tc>
          <w:tcPr>
            <w:tcW w:w="2102" w:type="dxa"/>
            <w:tcBorders>
              <w:top w:val="single" w:sz="8" w:space="0" w:color="auto"/>
              <w:left w:val="nil"/>
              <w:bottom w:val="single" w:sz="4" w:space="0" w:color="auto"/>
              <w:right w:val="nil"/>
            </w:tcBorders>
            <w:vAlign w:val="center"/>
          </w:tcPr>
          <w:p w14:paraId="5E02F09B" w14:textId="77777777" w:rsidR="00EC35AC" w:rsidRPr="00CD3420" w:rsidRDefault="00EC35AC" w:rsidP="001670EB">
            <w:pPr>
              <w:rPr>
                <w:rFonts w:eastAsia="Calibri"/>
                <w:szCs w:val="24"/>
                <w:lang w:val="el-GR"/>
              </w:rPr>
            </w:pPr>
          </w:p>
        </w:tc>
        <w:tc>
          <w:tcPr>
            <w:tcW w:w="1078" w:type="dxa"/>
            <w:tcBorders>
              <w:top w:val="single" w:sz="8" w:space="0" w:color="auto"/>
              <w:left w:val="nil"/>
              <w:right w:val="nil"/>
            </w:tcBorders>
          </w:tcPr>
          <w:p w14:paraId="31D55B74" w14:textId="77777777" w:rsidR="00EC35AC" w:rsidRPr="00CD3420" w:rsidRDefault="00EC35AC" w:rsidP="001670EB">
            <w:pPr>
              <w:rPr>
                <w:rFonts w:eastAsia="Calibri"/>
                <w:i/>
                <w:szCs w:val="24"/>
              </w:rPr>
            </w:pPr>
            <w:r w:rsidRPr="00CD3420">
              <w:rPr>
                <w:rFonts w:eastAsia="Calibri"/>
                <w:i/>
                <w:szCs w:val="24"/>
              </w:rPr>
              <w:t>Ν</w:t>
            </w:r>
          </w:p>
        </w:tc>
        <w:tc>
          <w:tcPr>
            <w:tcW w:w="1781" w:type="dxa"/>
            <w:tcBorders>
              <w:top w:val="single" w:sz="8" w:space="0" w:color="auto"/>
              <w:left w:val="nil"/>
              <w:right w:val="nil"/>
            </w:tcBorders>
          </w:tcPr>
          <w:p w14:paraId="61222F41" w14:textId="77777777" w:rsidR="00EC35AC" w:rsidRPr="00CD3420" w:rsidRDefault="00EC35AC" w:rsidP="001670EB">
            <w:pPr>
              <w:rPr>
                <w:rFonts w:eastAsia="Calibri"/>
                <w:szCs w:val="24"/>
              </w:rPr>
            </w:pPr>
            <w:r w:rsidRPr="00CD3420">
              <w:rPr>
                <w:rFonts w:eastAsia="Calibri"/>
                <w:szCs w:val="24"/>
              </w:rPr>
              <w:t>Ποσοστό %</w:t>
            </w:r>
          </w:p>
        </w:tc>
      </w:tr>
      <w:tr w:rsidR="001670EB" w:rsidRPr="00CD3420" w14:paraId="0C01FD7D" w14:textId="77777777" w:rsidTr="00EC35AC">
        <w:trPr>
          <w:gridBefore w:val="1"/>
          <w:wBefore w:w="1276" w:type="dxa"/>
          <w:trHeight w:val="271"/>
        </w:trPr>
        <w:tc>
          <w:tcPr>
            <w:tcW w:w="1560" w:type="dxa"/>
            <w:tcBorders>
              <w:top w:val="single" w:sz="8" w:space="0" w:color="auto"/>
              <w:left w:val="nil"/>
              <w:bottom w:val="nil"/>
              <w:right w:val="nil"/>
            </w:tcBorders>
            <w:vAlign w:val="center"/>
          </w:tcPr>
          <w:p w14:paraId="6EC94457" w14:textId="77777777" w:rsidR="001670EB" w:rsidRPr="00CD3420" w:rsidRDefault="001670EB" w:rsidP="001670EB">
            <w:pPr>
              <w:rPr>
                <w:rFonts w:eastAsia="Calibri"/>
                <w:szCs w:val="24"/>
                <w:lang w:val="el-GR"/>
              </w:rPr>
            </w:pPr>
          </w:p>
        </w:tc>
        <w:tc>
          <w:tcPr>
            <w:tcW w:w="2102" w:type="dxa"/>
            <w:tcBorders>
              <w:top w:val="single" w:sz="8" w:space="0" w:color="auto"/>
              <w:left w:val="nil"/>
              <w:bottom w:val="single" w:sz="4" w:space="0" w:color="auto"/>
              <w:right w:val="nil"/>
            </w:tcBorders>
            <w:vAlign w:val="center"/>
          </w:tcPr>
          <w:p w14:paraId="3A4FC1DB" w14:textId="77777777" w:rsidR="001670EB" w:rsidRPr="00CD3420" w:rsidRDefault="001670EB" w:rsidP="001670EB">
            <w:pPr>
              <w:rPr>
                <w:rFonts w:eastAsia="Calibri"/>
                <w:szCs w:val="24"/>
                <w:lang w:val="el-GR"/>
              </w:rPr>
            </w:pPr>
          </w:p>
        </w:tc>
        <w:tc>
          <w:tcPr>
            <w:tcW w:w="1078" w:type="dxa"/>
            <w:tcBorders>
              <w:top w:val="single" w:sz="8" w:space="0" w:color="auto"/>
              <w:left w:val="nil"/>
              <w:right w:val="nil"/>
            </w:tcBorders>
          </w:tcPr>
          <w:p w14:paraId="20CCB8F7" w14:textId="77777777" w:rsidR="001670EB" w:rsidRPr="00CD3420" w:rsidRDefault="001670EB" w:rsidP="001670EB">
            <w:pPr>
              <w:rPr>
                <w:rFonts w:eastAsia="Calibri"/>
                <w:i/>
                <w:szCs w:val="24"/>
              </w:rPr>
            </w:pPr>
          </w:p>
        </w:tc>
        <w:tc>
          <w:tcPr>
            <w:tcW w:w="1781" w:type="dxa"/>
            <w:tcBorders>
              <w:top w:val="single" w:sz="8" w:space="0" w:color="auto"/>
              <w:left w:val="nil"/>
              <w:right w:val="nil"/>
            </w:tcBorders>
          </w:tcPr>
          <w:p w14:paraId="68E09D5E" w14:textId="77777777" w:rsidR="001670EB" w:rsidRPr="00CD3420" w:rsidRDefault="001670EB" w:rsidP="001670EB">
            <w:pPr>
              <w:rPr>
                <w:rFonts w:eastAsia="Calibri"/>
                <w:szCs w:val="24"/>
              </w:rPr>
            </w:pPr>
          </w:p>
        </w:tc>
      </w:tr>
      <w:tr w:rsidR="00EC35AC" w:rsidRPr="00CD3420" w14:paraId="74FA58FB" w14:textId="77777777" w:rsidTr="00EC35AC">
        <w:trPr>
          <w:gridBefore w:val="1"/>
          <w:wBefore w:w="1276" w:type="dxa"/>
          <w:trHeight w:val="530"/>
        </w:trPr>
        <w:tc>
          <w:tcPr>
            <w:tcW w:w="1560" w:type="dxa"/>
            <w:vMerge w:val="restart"/>
            <w:tcBorders>
              <w:top w:val="nil"/>
              <w:left w:val="nil"/>
              <w:bottom w:val="single" w:sz="8" w:space="0" w:color="auto"/>
              <w:right w:val="nil"/>
            </w:tcBorders>
            <w:vAlign w:val="center"/>
          </w:tcPr>
          <w:p w14:paraId="619CAF67" w14:textId="77777777" w:rsidR="00EC35AC" w:rsidRPr="00CD3420" w:rsidRDefault="00EC35AC" w:rsidP="001670EB">
            <w:pPr>
              <w:rPr>
                <w:rFonts w:eastAsia="Calibri"/>
                <w:b/>
                <w:szCs w:val="24"/>
              </w:rPr>
            </w:pPr>
            <w:r w:rsidRPr="00CD3420">
              <w:rPr>
                <w:rFonts w:eastAsia="Calibri"/>
                <w:b/>
                <w:szCs w:val="24"/>
              </w:rPr>
              <w:t>Δημοτικό</w:t>
            </w:r>
          </w:p>
          <w:p w14:paraId="5301DF8E" w14:textId="77777777" w:rsidR="00EC35AC" w:rsidRPr="00CD3420" w:rsidRDefault="00EC35AC" w:rsidP="001670EB">
            <w:pPr>
              <w:rPr>
                <w:rFonts w:eastAsia="Calibri"/>
                <w:szCs w:val="24"/>
              </w:rPr>
            </w:pPr>
          </w:p>
          <w:p w14:paraId="09EA1BF6" w14:textId="77777777" w:rsidR="00EC35AC" w:rsidRPr="00CD3420" w:rsidRDefault="00EC35AC" w:rsidP="001670EB">
            <w:pPr>
              <w:rPr>
                <w:rFonts w:eastAsia="Calibri"/>
                <w:szCs w:val="24"/>
              </w:rPr>
            </w:pPr>
          </w:p>
        </w:tc>
        <w:tc>
          <w:tcPr>
            <w:tcW w:w="2102" w:type="dxa"/>
            <w:tcBorders>
              <w:top w:val="single" w:sz="4" w:space="0" w:color="auto"/>
              <w:left w:val="nil"/>
              <w:right w:val="nil"/>
            </w:tcBorders>
            <w:vAlign w:val="center"/>
          </w:tcPr>
          <w:p w14:paraId="753F69E1" w14:textId="77777777" w:rsidR="00EC35AC" w:rsidRPr="00CD3420" w:rsidRDefault="00EC35AC" w:rsidP="001670EB">
            <w:pPr>
              <w:rPr>
                <w:rFonts w:eastAsia="Calibri"/>
                <w:szCs w:val="24"/>
              </w:rPr>
            </w:pPr>
            <w:r w:rsidRPr="00CD3420">
              <w:rPr>
                <w:rFonts w:eastAsia="Calibri"/>
                <w:szCs w:val="24"/>
              </w:rPr>
              <w:t>Ε’ Δημοτικού</w:t>
            </w:r>
          </w:p>
          <w:p w14:paraId="1CCDE1D0" w14:textId="77777777" w:rsidR="00EC35AC" w:rsidRPr="00CD3420" w:rsidRDefault="00EC35AC" w:rsidP="001670EB">
            <w:pPr>
              <w:rPr>
                <w:rFonts w:eastAsia="Calibri"/>
                <w:szCs w:val="24"/>
              </w:rPr>
            </w:pPr>
            <w:r w:rsidRPr="00CD3420">
              <w:rPr>
                <w:rFonts w:eastAsia="Calibri"/>
                <w:szCs w:val="24"/>
              </w:rPr>
              <w:t>Στ’ Δημοτικού</w:t>
            </w:r>
          </w:p>
        </w:tc>
        <w:tc>
          <w:tcPr>
            <w:tcW w:w="1078" w:type="dxa"/>
            <w:tcBorders>
              <w:top w:val="single" w:sz="8" w:space="0" w:color="auto"/>
              <w:left w:val="nil"/>
              <w:right w:val="nil"/>
            </w:tcBorders>
          </w:tcPr>
          <w:p w14:paraId="215CB2D2" w14:textId="77777777" w:rsidR="00EC35AC" w:rsidRPr="00CD3420" w:rsidRDefault="00EC35AC" w:rsidP="001670EB">
            <w:pPr>
              <w:rPr>
                <w:rFonts w:eastAsia="Calibri"/>
                <w:szCs w:val="24"/>
              </w:rPr>
            </w:pPr>
            <w:r w:rsidRPr="00CD3420">
              <w:rPr>
                <w:rFonts w:eastAsia="Calibri"/>
                <w:szCs w:val="24"/>
              </w:rPr>
              <w:t>86</w:t>
            </w:r>
          </w:p>
          <w:p w14:paraId="7C44D5FC" w14:textId="77777777" w:rsidR="00EC35AC" w:rsidRPr="00CD3420" w:rsidRDefault="00EC35AC" w:rsidP="001670EB">
            <w:pPr>
              <w:rPr>
                <w:rFonts w:eastAsia="Calibri"/>
                <w:szCs w:val="24"/>
              </w:rPr>
            </w:pPr>
            <w:r w:rsidRPr="00CD3420">
              <w:rPr>
                <w:rFonts w:eastAsia="Calibri"/>
                <w:szCs w:val="24"/>
              </w:rPr>
              <w:t>145</w:t>
            </w:r>
          </w:p>
        </w:tc>
        <w:tc>
          <w:tcPr>
            <w:tcW w:w="1781" w:type="dxa"/>
            <w:tcBorders>
              <w:top w:val="single" w:sz="8" w:space="0" w:color="auto"/>
              <w:left w:val="nil"/>
              <w:right w:val="nil"/>
            </w:tcBorders>
          </w:tcPr>
          <w:p w14:paraId="77D2317C" w14:textId="77777777" w:rsidR="00EC35AC" w:rsidRPr="00CD3420" w:rsidRDefault="00EC35AC" w:rsidP="001670EB">
            <w:pPr>
              <w:rPr>
                <w:rFonts w:eastAsia="Calibri"/>
                <w:szCs w:val="24"/>
              </w:rPr>
            </w:pPr>
            <w:r w:rsidRPr="00CD3420">
              <w:rPr>
                <w:rFonts w:eastAsia="Calibri"/>
                <w:szCs w:val="24"/>
              </w:rPr>
              <w:t>37,2</w:t>
            </w:r>
          </w:p>
          <w:p w14:paraId="55C15583" w14:textId="77777777" w:rsidR="00EC35AC" w:rsidRPr="00CD3420" w:rsidRDefault="00EC35AC" w:rsidP="001670EB">
            <w:pPr>
              <w:rPr>
                <w:rFonts w:eastAsia="Calibri"/>
                <w:szCs w:val="24"/>
              </w:rPr>
            </w:pPr>
            <w:r w:rsidRPr="00CD3420">
              <w:rPr>
                <w:rFonts w:eastAsia="Calibri"/>
                <w:szCs w:val="24"/>
              </w:rPr>
              <w:t>62,8</w:t>
            </w:r>
          </w:p>
        </w:tc>
      </w:tr>
      <w:tr w:rsidR="00EC35AC" w:rsidRPr="00CD3420" w14:paraId="43684938" w14:textId="77777777" w:rsidTr="00EC35AC">
        <w:trPr>
          <w:gridBefore w:val="1"/>
          <w:wBefore w:w="1276" w:type="dxa"/>
          <w:trHeight w:val="271"/>
        </w:trPr>
        <w:tc>
          <w:tcPr>
            <w:tcW w:w="1560" w:type="dxa"/>
            <w:vMerge/>
            <w:tcBorders>
              <w:top w:val="single" w:sz="8" w:space="0" w:color="auto"/>
              <w:left w:val="nil"/>
              <w:bottom w:val="single" w:sz="8" w:space="0" w:color="auto"/>
              <w:right w:val="nil"/>
            </w:tcBorders>
            <w:vAlign w:val="center"/>
          </w:tcPr>
          <w:p w14:paraId="43347F95" w14:textId="77777777" w:rsidR="00EC35AC" w:rsidRPr="00CD3420" w:rsidRDefault="00EC35AC" w:rsidP="001670EB">
            <w:pPr>
              <w:rPr>
                <w:rFonts w:eastAsia="Calibri"/>
                <w:szCs w:val="24"/>
              </w:rPr>
            </w:pPr>
          </w:p>
        </w:tc>
        <w:tc>
          <w:tcPr>
            <w:tcW w:w="2102" w:type="dxa"/>
            <w:tcBorders>
              <w:left w:val="nil"/>
              <w:bottom w:val="single" w:sz="8" w:space="0" w:color="auto"/>
              <w:right w:val="nil"/>
            </w:tcBorders>
            <w:vAlign w:val="center"/>
          </w:tcPr>
          <w:p w14:paraId="500F4E45" w14:textId="4677A5F5" w:rsidR="00EC35AC" w:rsidRPr="00CD3420" w:rsidRDefault="00EC35AC" w:rsidP="001670EB">
            <w:pPr>
              <w:rPr>
                <w:rFonts w:eastAsia="Calibri"/>
                <w:szCs w:val="24"/>
              </w:rPr>
            </w:pPr>
            <w:r w:rsidRPr="00CD3420">
              <w:rPr>
                <w:rFonts w:eastAsia="Calibri"/>
                <w:szCs w:val="24"/>
              </w:rPr>
              <w:t>Σύνολο</w:t>
            </w:r>
          </w:p>
        </w:tc>
        <w:tc>
          <w:tcPr>
            <w:tcW w:w="1078" w:type="dxa"/>
            <w:tcBorders>
              <w:left w:val="nil"/>
              <w:bottom w:val="single" w:sz="8" w:space="0" w:color="auto"/>
              <w:right w:val="nil"/>
            </w:tcBorders>
          </w:tcPr>
          <w:p w14:paraId="763A906B" w14:textId="77777777" w:rsidR="00EC35AC" w:rsidRPr="00CD3420" w:rsidRDefault="00EC35AC" w:rsidP="001670EB">
            <w:pPr>
              <w:rPr>
                <w:rFonts w:eastAsia="Calibri"/>
                <w:szCs w:val="24"/>
              </w:rPr>
            </w:pPr>
            <w:r w:rsidRPr="00CD3420">
              <w:rPr>
                <w:rFonts w:eastAsia="Calibri"/>
                <w:szCs w:val="24"/>
              </w:rPr>
              <w:t>231</w:t>
            </w:r>
          </w:p>
        </w:tc>
        <w:tc>
          <w:tcPr>
            <w:tcW w:w="1781" w:type="dxa"/>
            <w:tcBorders>
              <w:left w:val="nil"/>
              <w:bottom w:val="single" w:sz="8" w:space="0" w:color="auto"/>
              <w:right w:val="nil"/>
            </w:tcBorders>
          </w:tcPr>
          <w:p w14:paraId="3FC35387" w14:textId="77777777" w:rsidR="00EC35AC" w:rsidRPr="00CD3420" w:rsidRDefault="00EC35AC" w:rsidP="001670EB">
            <w:pPr>
              <w:rPr>
                <w:rFonts w:eastAsia="Calibri"/>
                <w:szCs w:val="24"/>
              </w:rPr>
            </w:pPr>
            <w:r w:rsidRPr="00CD3420">
              <w:rPr>
                <w:rFonts w:eastAsia="Calibri"/>
                <w:szCs w:val="24"/>
              </w:rPr>
              <w:t>100</w:t>
            </w:r>
          </w:p>
        </w:tc>
      </w:tr>
      <w:tr w:rsidR="00EC35AC" w:rsidRPr="00CD3420" w14:paraId="49687477" w14:textId="77777777" w:rsidTr="00EC35AC">
        <w:trPr>
          <w:gridBefore w:val="1"/>
          <w:wBefore w:w="1276" w:type="dxa"/>
          <w:trHeight w:val="548"/>
        </w:trPr>
        <w:tc>
          <w:tcPr>
            <w:tcW w:w="1560" w:type="dxa"/>
            <w:vMerge w:val="restart"/>
            <w:tcBorders>
              <w:top w:val="single" w:sz="8" w:space="0" w:color="auto"/>
              <w:left w:val="nil"/>
              <w:right w:val="nil"/>
            </w:tcBorders>
          </w:tcPr>
          <w:p w14:paraId="12CDC7C2" w14:textId="77777777" w:rsidR="00EC35AC" w:rsidRPr="00CD3420" w:rsidRDefault="00EC35AC" w:rsidP="001670EB">
            <w:pPr>
              <w:rPr>
                <w:rFonts w:eastAsia="Calibri"/>
                <w:b/>
                <w:szCs w:val="24"/>
              </w:rPr>
            </w:pPr>
            <w:r w:rsidRPr="00CD3420">
              <w:rPr>
                <w:rFonts w:eastAsia="Calibri"/>
                <w:b/>
                <w:szCs w:val="24"/>
              </w:rPr>
              <w:t>Γυμνάσιο</w:t>
            </w:r>
          </w:p>
          <w:p w14:paraId="7B750BDB" w14:textId="77777777" w:rsidR="00EC35AC" w:rsidRPr="00CD3420" w:rsidRDefault="00EC35AC" w:rsidP="001670EB">
            <w:pPr>
              <w:rPr>
                <w:rFonts w:eastAsia="Calibri"/>
                <w:szCs w:val="24"/>
              </w:rPr>
            </w:pPr>
          </w:p>
        </w:tc>
        <w:tc>
          <w:tcPr>
            <w:tcW w:w="2102" w:type="dxa"/>
            <w:tcBorders>
              <w:top w:val="single" w:sz="8" w:space="0" w:color="auto"/>
              <w:left w:val="nil"/>
              <w:right w:val="nil"/>
            </w:tcBorders>
          </w:tcPr>
          <w:p w14:paraId="5454BB1B" w14:textId="77777777" w:rsidR="00EC35AC" w:rsidRPr="00CD3420" w:rsidRDefault="00EC35AC" w:rsidP="001670EB">
            <w:pPr>
              <w:rPr>
                <w:rFonts w:eastAsia="Calibri"/>
                <w:szCs w:val="24"/>
              </w:rPr>
            </w:pPr>
            <w:r w:rsidRPr="00CD3420">
              <w:rPr>
                <w:rFonts w:eastAsia="Calibri"/>
                <w:szCs w:val="24"/>
              </w:rPr>
              <w:t>Α’ Γυμνασίου</w:t>
            </w:r>
          </w:p>
          <w:p w14:paraId="519AE009" w14:textId="77777777" w:rsidR="00EC35AC" w:rsidRPr="00CD3420" w:rsidRDefault="00EC35AC" w:rsidP="001670EB">
            <w:pPr>
              <w:rPr>
                <w:rFonts w:eastAsia="Calibri"/>
                <w:szCs w:val="24"/>
              </w:rPr>
            </w:pPr>
            <w:r w:rsidRPr="00CD3420">
              <w:rPr>
                <w:rFonts w:eastAsia="Calibri"/>
                <w:szCs w:val="24"/>
              </w:rPr>
              <w:t>Β’ Γυμνασίου</w:t>
            </w:r>
          </w:p>
        </w:tc>
        <w:tc>
          <w:tcPr>
            <w:tcW w:w="1078" w:type="dxa"/>
            <w:tcBorders>
              <w:top w:val="single" w:sz="8" w:space="0" w:color="auto"/>
              <w:left w:val="nil"/>
              <w:right w:val="nil"/>
            </w:tcBorders>
          </w:tcPr>
          <w:p w14:paraId="3D91A252" w14:textId="77777777" w:rsidR="00EC35AC" w:rsidRPr="00CD3420" w:rsidRDefault="00EC35AC" w:rsidP="001670EB">
            <w:pPr>
              <w:rPr>
                <w:rFonts w:eastAsia="Calibri"/>
                <w:szCs w:val="24"/>
              </w:rPr>
            </w:pPr>
            <w:r w:rsidRPr="00CD3420">
              <w:rPr>
                <w:rFonts w:eastAsia="Calibri"/>
                <w:szCs w:val="24"/>
              </w:rPr>
              <w:t>141</w:t>
            </w:r>
          </w:p>
          <w:p w14:paraId="170CF098" w14:textId="77777777" w:rsidR="00EC35AC" w:rsidRPr="00CD3420" w:rsidRDefault="00EC35AC" w:rsidP="001670EB">
            <w:pPr>
              <w:rPr>
                <w:rFonts w:eastAsia="Calibri"/>
                <w:szCs w:val="24"/>
              </w:rPr>
            </w:pPr>
            <w:r w:rsidRPr="00CD3420">
              <w:rPr>
                <w:rFonts w:eastAsia="Calibri"/>
                <w:szCs w:val="24"/>
              </w:rPr>
              <w:t>156</w:t>
            </w:r>
          </w:p>
        </w:tc>
        <w:tc>
          <w:tcPr>
            <w:tcW w:w="1781" w:type="dxa"/>
            <w:tcBorders>
              <w:top w:val="single" w:sz="8" w:space="0" w:color="auto"/>
              <w:left w:val="nil"/>
              <w:right w:val="nil"/>
            </w:tcBorders>
          </w:tcPr>
          <w:p w14:paraId="6676B1A9" w14:textId="77777777" w:rsidR="00EC35AC" w:rsidRPr="00CD3420" w:rsidRDefault="00EC35AC" w:rsidP="001670EB">
            <w:pPr>
              <w:rPr>
                <w:rFonts w:eastAsia="Calibri"/>
                <w:szCs w:val="24"/>
              </w:rPr>
            </w:pPr>
            <w:r w:rsidRPr="00CD3420">
              <w:rPr>
                <w:rFonts w:eastAsia="Calibri"/>
                <w:szCs w:val="24"/>
              </w:rPr>
              <w:t>47,5</w:t>
            </w:r>
          </w:p>
          <w:p w14:paraId="728A944E" w14:textId="77777777" w:rsidR="00EC35AC" w:rsidRPr="00CD3420" w:rsidRDefault="00EC35AC" w:rsidP="001670EB">
            <w:pPr>
              <w:rPr>
                <w:rFonts w:eastAsia="Calibri"/>
                <w:szCs w:val="24"/>
              </w:rPr>
            </w:pPr>
            <w:r w:rsidRPr="00CD3420">
              <w:rPr>
                <w:rFonts w:eastAsia="Calibri"/>
                <w:szCs w:val="24"/>
              </w:rPr>
              <w:t>52,5</w:t>
            </w:r>
          </w:p>
        </w:tc>
      </w:tr>
      <w:tr w:rsidR="00EC35AC" w:rsidRPr="00CD3420" w14:paraId="0D4C9C99" w14:textId="77777777" w:rsidTr="00EC35AC">
        <w:trPr>
          <w:gridBefore w:val="1"/>
          <w:wBefore w:w="1276" w:type="dxa"/>
          <w:trHeight w:val="268"/>
        </w:trPr>
        <w:tc>
          <w:tcPr>
            <w:tcW w:w="1560" w:type="dxa"/>
            <w:vMerge/>
            <w:tcBorders>
              <w:left w:val="nil"/>
              <w:bottom w:val="single" w:sz="8" w:space="0" w:color="auto"/>
              <w:right w:val="nil"/>
            </w:tcBorders>
          </w:tcPr>
          <w:p w14:paraId="4748C415" w14:textId="77777777" w:rsidR="00EC35AC" w:rsidRPr="00CD3420" w:rsidRDefault="00EC35AC" w:rsidP="001670EB">
            <w:pPr>
              <w:rPr>
                <w:rFonts w:eastAsia="Calibri"/>
                <w:szCs w:val="24"/>
              </w:rPr>
            </w:pPr>
          </w:p>
        </w:tc>
        <w:tc>
          <w:tcPr>
            <w:tcW w:w="2102" w:type="dxa"/>
            <w:tcBorders>
              <w:left w:val="nil"/>
              <w:bottom w:val="single" w:sz="8" w:space="0" w:color="auto"/>
              <w:right w:val="nil"/>
            </w:tcBorders>
          </w:tcPr>
          <w:p w14:paraId="4D974513" w14:textId="77268CB4" w:rsidR="00EC35AC" w:rsidRPr="00CD3420" w:rsidRDefault="00EC35AC" w:rsidP="001670EB">
            <w:pPr>
              <w:rPr>
                <w:rFonts w:eastAsia="Calibri"/>
                <w:szCs w:val="24"/>
              </w:rPr>
            </w:pPr>
            <w:r w:rsidRPr="00CD3420">
              <w:rPr>
                <w:rFonts w:eastAsia="Calibri"/>
                <w:szCs w:val="24"/>
              </w:rPr>
              <w:t>Σύνολο</w:t>
            </w:r>
          </w:p>
        </w:tc>
        <w:tc>
          <w:tcPr>
            <w:tcW w:w="1078" w:type="dxa"/>
            <w:tcBorders>
              <w:left w:val="nil"/>
              <w:bottom w:val="single" w:sz="8" w:space="0" w:color="auto"/>
              <w:right w:val="nil"/>
            </w:tcBorders>
          </w:tcPr>
          <w:p w14:paraId="3F41D5E0" w14:textId="77777777" w:rsidR="00EC35AC" w:rsidRPr="00CD3420" w:rsidRDefault="00EC35AC" w:rsidP="001670EB">
            <w:pPr>
              <w:rPr>
                <w:rFonts w:eastAsia="Calibri"/>
                <w:szCs w:val="24"/>
              </w:rPr>
            </w:pPr>
            <w:r w:rsidRPr="00CD3420">
              <w:rPr>
                <w:rFonts w:eastAsia="Calibri"/>
                <w:szCs w:val="24"/>
              </w:rPr>
              <w:t>297</w:t>
            </w:r>
          </w:p>
        </w:tc>
        <w:tc>
          <w:tcPr>
            <w:tcW w:w="1781" w:type="dxa"/>
            <w:tcBorders>
              <w:left w:val="nil"/>
              <w:bottom w:val="single" w:sz="8" w:space="0" w:color="auto"/>
              <w:right w:val="nil"/>
            </w:tcBorders>
          </w:tcPr>
          <w:p w14:paraId="5BB6C266" w14:textId="77777777" w:rsidR="00EC35AC" w:rsidRPr="00CD3420" w:rsidRDefault="00EC35AC" w:rsidP="001670EB">
            <w:pPr>
              <w:rPr>
                <w:rFonts w:eastAsia="Calibri"/>
                <w:szCs w:val="24"/>
              </w:rPr>
            </w:pPr>
            <w:r w:rsidRPr="00CD3420">
              <w:rPr>
                <w:rFonts w:eastAsia="Calibri"/>
                <w:szCs w:val="24"/>
              </w:rPr>
              <w:t>100</w:t>
            </w:r>
          </w:p>
        </w:tc>
      </w:tr>
    </w:tbl>
    <w:p w14:paraId="4F204F61" w14:textId="77777777" w:rsidR="00EC35AC" w:rsidRPr="00B02F11" w:rsidRDefault="00EC35AC" w:rsidP="00EC35AC">
      <w:pPr>
        <w:spacing w:line="264" w:lineRule="auto"/>
        <w:ind w:left="1416"/>
        <w:rPr>
          <w:rFonts w:eastAsia="Yu Gothic UI" w:cstheme="minorHAnsi"/>
          <w:color w:val="3498DB"/>
          <w:sz w:val="18"/>
          <w:szCs w:val="18"/>
          <w:lang w:val="el-GR"/>
        </w:rPr>
      </w:pPr>
    </w:p>
    <w:p w14:paraId="2592261D" w14:textId="5EF6F1B0" w:rsidR="009422F2" w:rsidRDefault="001670EB" w:rsidP="007136D3">
      <w:pPr>
        <w:pStyle w:val="8"/>
      </w:pPr>
      <w:r w:rsidRPr="001670EB">
        <w:t>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w:t>
      </w:r>
      <w:r w:rsidRPr="00CD3420">
        <w:t xml:space="preserve"> </w:t>
      </w:r>
      <w:r w:rsidR="00EC35AC" w:rsidRPr="00145A99">
        <w:t>(Βλ. Πίνακας 2).</w:t>
      </w:r>
    </w:p>
    <w:p w14:paraId="72CCF342" w14:textId="77777777" w:rsidR="00C30844" w:rsidRDefault="00C30844" w:rsidP="007136D3">
      <w:pPr>
        <w:pStyle w:val="8"/>
      </w:pPr>
    </w:p>
    <w:p w14:paraId="3B9D2B2E" w14:textId="77777777" w:rsidR="00A51C47" w:rsidRPr="00BC36A8" w:rsidRDefault="00A51C47" w:rsidP="007136D3">
      <w:pPr>
        <w:pStyle w:val="8"/>
        <w:rPr>
          <w:rStyle w:val="Chare"/>
          <w:rFonts w:eastAsia="Yu Gothic UI" w:cstheme="minorHAnsi"/>
        </w:rPr>
      </w:pPr>
    </w:p>
    <w:tbl>
      <w:tblPr>
        <w:tblpPr w:leftFromText="180" w:rightFromText="180" w:vertAnchor="text" w:horzAnchor="margin" w:tblpY="45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94"/>
        <w:gridCol w:w="992"/>
        <w:gridCol w:w="1701"/>
        <w:gridCol w:w="1276"/>
        <w:gridCol w:w="284"/>
        <w:gridCol w:w="1275"/>
      </w:tblGrid>
      <w:tr w:rsidR="00EC35AC" w:rsidRPr="00CD3420" w14:paraId="772B6D63" w14:textId="77777777" w:rsidTr="00EC35AC">
        <w:trPr>
          <w:trHeight w:val="405"/>
        </w:trPr>
        <w:tc>
          <w:tcPr>
            <w:tcW w:w="9069" w:type="dxa"/>
            <w:gridSpan w:val="7"/>
            <w:tcBorders>
              <w:top w:val="nil"/>
              <w:left w:val="nil"/>
              <w:bottom w:val="nil"/>
              <w:right w:val="nil"/>
            </w:tcBorders>
            <w:vAlign w:val="center"/>
          </w:tcPr>
          <w:p w14:paraId="178E5576" w14:textId="77777777" w:rsidR="00EC35AC" w:rsidRPr="00CD3420" w:rsidRDefault="00EC35AC" w:rsidP="00EC35AC">
            <w:pPr>
              <w:rPr>
                <w:rFonts w:eastAsia="Calibri"/>
                <w:b/>
                <w:bCs/>
                <w:szCs w:val="24"/>
                <w:lang w:val="el-GR"/>
              </w:rPr>
            </w:pPr>
            <w:r w:rsidRPr="00CD3420">
              <w:rPr>
                <w:rStyle w:val="Chard"/>
                <w:b w:val="0"/>
                <w:bCs/>
                <w:szCs w:val="24"/>
              </w:rPr>
              <w:t>Πίνακας 2</w:t>
            </w:r>
            <w:r w:rsidRPr="00CD3420">
              <w:rPr>
                <w:rFonts w:eastAsia="Calibri"/>
                <w:b/>
                <w:bCs/>
                <w:szCs w:val="24"/>
                <w:lang w:val="el-GR"/>
              </w:rPr>
              <w:t xml:space="preserve">. </w:t>
            </w:r>
          </w:p>
          <w:p w14:paraId="4A7149DD" w14:textId="77777777" w:rsidR="00EC35AC" w:rsidRPr="00CD3420" w:rsidRDefault="00EC35AC" w:rsidP="00EC35AC">
            <w:pPr>
              <w:rPr>
                <w:rFonts w:eastAsia="Calibri"/>
                <w:b/>
                <w:szCs w:val="24"/>
                <w:lang w:val="el-GR"/>
              </w:rPr>
            </w:pPr>
            <w:r w:rsidRPr="00CD3420">
              <w:rPr>
                <w:rStyle w:val="Chare"/>
                <w:szCs w:val="24"/>
                <w:lang w:eastAsia="el-GR"/>
              </w:rPr>
              <w:t>Κατανομή των δύο δειγμάτων κατά φύλο και εθνικότητα</w:t>
            </w:r>
          </w:p>
        </w:tc>
      </w:tr>
      <w:tr w:rsidR="00EC35AC" w:rsidRPr="00CD3420" w14:paraId="685F6946" w14:textId="77777777" w:rsidTr="00EC35AC">
        <w:trPr>
          <w:trHeight w:val="405"/>
        </w:trPr>
        <w:tc>
          <w:tcPr>
            <w:tcW w:w="1350" w:type="dxa"/>
            <w:tcBorders>
              <w:top w:val="single" w:sz="4" w:space="0" w:color="auto"/>
              <w:left w:val="nil"/>
              <w:bottom w:val="nil"/>
              <w:right w:val="nil"/>
            </w:tcBorders>
            <w:vAlign w:val="center"/>
          </w:tcPr>
          <w:p w14:paraId="58106174" w14:textId="77777777" w:rsidR="00EC35AC" w:rsidRPr="00CD3420" w:rsidRDefault="00EC35AC" w:rsidP="00EC35AC">
            <w:pPr>
              <w:rPr>
                <w:rFonts w:eastAsia="Calibri"/>
                <w:sz w:val="22"/>
                <w:lang w:val="el-GR"/>
              </w:rPr>
            </w:pPr>
          </w:p>
        </w:tc>
        <w:tc>
          <w:tcPr>
            <w:tcW w:w="2194" w:type="dxa"/>
            <w:tcBorders>
              <w:top w:val="single" w:sz="4" w:space="0" w:color="auto"/>
              <w:left w:val="nil"/>
              <w:bottom w:val="nil"/>
              <w:right w:val="nil"/>
            </w:tcBorders>
            <w:vAlign w:val="center"/>
          </w:tcPr>
          <w:p w14:paraId="07778DF7" w14:textId="77777777" w:rsidR="00EC35AC" w:rsidRPr="00CD3420" w:rsidRDefault="00EC35AC" w:rsidP="00EC35AC">
            <w:pPr>
              <w:jc w:val="both"/>
              <w:rPr>
                <w:rFonts w:eastAsia="Calibri"/>
                <w:sz w:val="22"/>
                <w:lang w:val="el-GR"/>
              </w:rPr>
            </w:pPr>
          </w:p>
        </w:tc>
        <w:tc>
          <w:tcPr>
            <w:tcW w:w="2693" w:type="dxa"/>
            <w:gridSpan w:val="2"/>
            <w:tcBorders>
              <w:top w:val="single" w:sz="8" w:space="0" w:color="auto"/>
              <w:left w:val="nil"/>
              <w:right w:val="nil"/>
            </w:tcBorders>
          </w:tcPr>
          <w:p w14:paraId="108DE2A6" w14:textId="77777777" w:rsidR="00EC35AC" w:rsidRPr="00CD3420" w:rsidRDefault="00EC35AC" w:rsidP="00EC35AC">
            <w:pPr>
              <w:rPr>
                <w:rFonts w:eastAsia="Calibri"/>
                <w:b/>
                <w:sz w:val="22"/>
              </w:rPr>
            </w:pPr>
            <w:r w:rsidRPr="00CD3420">
              <w:rPr>
                <w:rFonts w:eastAsia="Calibri"/>
                <w:b/>
                <w:sz w:val="22"/>
                <w:lang w:val="el-GR"/>
              </w:rPr>
              <w:t xml:space="preserve">     </w:t>
            </w:r>
            <w:r w:rsidRPr="00CD3420">
              <w:rPr>
                <w:rFonts w:eastAsia="Calibri"/>
                <w:b/>
                <w:sz w:val="22"/>
              </w:rPr>
              <w:t>Δημοτικό</w:t>
            </w:r>
          </w:p>
        </w:tc>
        <w:tc>
          <w:tcPr>
            <w:tcW w:w="2832" w:type="dxa"/>
            <w:gridSpan w:val="3"/>
            <w:tcBorders>
              <w:top w:val="single" w:sz="8" w:space="0" w:color="auto"/>
              <w:left w:val="nil"/>
              <w:right w:val="nil"/>
            </w:tcBorders>
          </w:tcPr>
          <w:p w14:paraId="2E3CAA56" w14:textId="77777777" w:rsidR="00EC35AC" w:rsidRPr="00CD3420" w:rsidRDefault="00EC35AC" w:rsidP="00EC35AC">
            <w:pPr>
              <w:jc w:val="center"/>
              <w:rPr>
                <w:rFonts w:eastAsia="Calibri"/>
                <w:b/>
                <w:sz w:val="22"/>
              </w:rPr>
            </w:pPr>
            <w:r w:rsidRPr="00CD3420">
              <w:rPr>
                <w:rFonts w:eastAsia="Calibri"/>
                <w:b/>
                <w:sz w:val="22"/>
              </w:rPr>
              <w:t>Γυμνάσιο</w:t>
            </w:r>
          </w:p>
        </w:tc>
      </w:tr>
      <w:tr w:rsidR="00EC35AC" w:rsidRPr="00CD3420" w14:paraId="76AB8481" w14:textId="77777777" w:rsidTr="00EC35AC">
        <w:trPr>
          <w:trHeight w:val="397"/>
        </w:trPr>
        <w:tc>
          <w:tcPr>
            <w:tcW w:w="1350" w:type="dxa"/>
            <w:tcBorders>
              <w:top w:val="nil"/>
              <w:left w:val="nil"/>
              <w:bottom w:val="single" w:sz="8" w:space="0" w:color="auto"/>
              <w:right w:val="nil"/>
            </w:tcBorders>
            <w:vAlign w:val="center"/>
          </w:tcPr>
          <w:p w14:paraId="2F569FF0" w14:textId="77777777" w:rsidR="00EC35AC" w:rsidRPr="00CD3420" w:rsidRDefault="00EC35AC" w:rsidP="00EC35AC">
            <w:pPr>
              <w:rPr>
                <w:rFonts w:eastAsia="Calibri"/>
                <w:sz w:val="22"/>
              </w:rPr>
            </w:pPr>
          </w:p>
        </w:tc>
        <w:tc>
          <w:tcPr>
            <w:tcW w:w="2194" w:type="dxa"/>
            <w:tcBorders>
              <w:top w:val="nil"/>
              <w:left w:val="nil"/>
              <w:bottom w:val="single" w:sz="8" w:space="0" w:color="auto"/>
              <w:right w:val="nil"/>
            </w:tcBorders>
            <w:vAlign w:val="center"/>
          </w:tcPr>
          <w:p w14:paraId="2942772E" w14:textId="77777777" w:rsidR="00EC35AC" w:rsidRPr="00CD3420" w:rsidRDefault="00EC35AC" w:rsidP="00EC35AC">
            <w:pPr>
              <w:jc w:val="both"/>
              <w:rPr>
                <w:rFonts w:eastAsia="Calibri"/>
                <w:sz w:val="22"/>
              </w:rPr>
            </w:pPr>
          </w:p>
        </w:tc>
        <w:tc>
          <w:tcPr>
            <w:tcW w:w="992" w:type="dxa"/>
            <w:tcBorders>
              <w:top w:val="single" w:sz="8" w:space="0" w:color="auto"/>
              <w:left w:val="nil"/>
              <w:right w:val="nil"/>
            </w:tcBorders>
          </w:tcPr>
          <w:p w14:paraId="75E2F401" w14:textId="77777777" w:rsidR="00EC35AC" w:rsidRPr="00CD3420" w:rsidRDefault="00EC35AC" w:rsidP="00EC35AC">
            <w:pPr>
              <w:rPr>
                <w:rFonts w:eastAsia="Calibri"/>
                <w:i/>
                <w:sz w:val="22"/>
              </w:rPr>
            </w:pPr>
            <w:r w:rsidRPr="00CD3420">
              <w:rPr>
                <w:rFonts w:eastAsia="Calibri"/>
                <w:i/>
                <w:sz w:val="22"/>
              </w:rPr>
              <w:t>Ν</w:t>
            </w:r>
          </w:p>
        </w:tc>
        <w:tc>
          <w:tcPr>
            <w:tcW w:w="1701" w:type="dxa"/>
            <w:tcBorders>
              <w:top w:val="single" w:sz="8" w:space="0" w:color="auto"/>
              <w:left w:val="nil"/>
              <w:right w:val="nil"/>
            </w:tcBorders>
          </w:tcPr>
          <w:p w14:paraId="1EB7B178" w14:textId="77777777" w:rsidR="00EC35AC" w:rsidRPr="00CD3420" w:rsidRDefault="00EC35AC" w:rsidP="00EC35AC">
            <w:pPr>
              <w:jc w:val="both"/>
              <w:rPr>
                <w:rFonts w:eastAsia="Calibri"/>
                <w:sz w:val="22"/>
              </w:rPr>
            </w:pPr>
            <w:r w:rsidRPr="00CD3420">
              <w:rPr>
                <w:rFonts w:eastAsia="Calibri"/>
                <w:sz w:val="22"/>
              </w:rPr>
              <w:t>Ποσοστό %</w:t>
            </w:r>
          </w:p>
        </w:tc>
        <w:tc>
          <w:tcPr>
            <w:tcW w:w="1276" w:type="dxa"/>
            <w:tcBorders>
              <w:top w:val="single" w:sz="8" w:space="0" w:color="auto"/>
              <w:left w:val="nil"/>
              <w:right w:val="nil"/>
            </w:tcBorders>
          </w:tcPr>
          <w:p w14:paraId="081FF9AD" w14:textId="77777777" w:rsidR="00EC35AC" w:rsidRPr="00CD3420" w:rsidRDefault="00EC35AC" w:rsidP="00EC35AC">
            <w:pPr>
              <w:rPr>
                <w:rFonts w:eastAsia="Calibri"/>
                <w:i/>
                <w:sz w:val="22"/>
                <w:lang w:val="en-US"/>
              </w:rPr>
            </w:pPr>
            <w:r w:rsidRPr="00CD3420">
              <w:rPr>
                <w:rFonts w:eastAsia="Calibri"/>
                <w:i/>
                <w:sz w:val="22"/>
                <w:lang w:val="en-US"/>
              </w:rPr>
              <w:t>N</w:t>
            </w:r>
          </w:p>
        </w:tc>
        <w:tc>
          <w:tcPr>
            <w:tcW w:w="1556" w:type="dxa"/>
            <w:gridSpan w:val="2"/>
            <w:tcBorders>
              <w:top w:val="single" w:sz="8" w:space="0" w:color="auto"/>
              <w:left w:val="nil"/>
              <w:right w:val="nil"/>
            </w:tcBorders>
          </w:tcPr>
          <w:p w14:paraId="4DBA1459" w14:textId="77777777" w:rsidR="00EC35AC" w:rsidRPr="00CD3420" w:rsidRDefault="00EC35AC" w:rsidP="00EC35AC">
            <w:pPr>
              <w:ind w:right="-108"/>
              <w:jc w:val="both"/>
              <w:rPr>
                <w:rFonts w:eastAsia="Calibri"/>
                <w:sz w:val="22"/>
              </w:rPr>
            </w:pPr>
            <w:r w:rsidRPr="00CD3420">
              <w:rPr>
                <w:rFonts w:eastAsia="Calibri"/>
                <w:sz w:val="22"/>
                <w:lang w:val="el-GR"/>
              </w:rPr>
              <w:t xml:space="preserve">      </w:t>
            </w:r>
            <w:r w:rsidRPr="00CD3420">
              <w:rPr>
                <w:rFonts w:eastAsia="Calibri"/>
                <w:sz w:val="22"/>
              </w:rPr>
              <w:t>Ποσοστό %</w:t>
            </w:r>
          </w:p>
        </w:tc>
      </w:tr>
      <w:tr w:rsidR="00EC35AC" w:rsidRPr="00CD3420" w14:paraId="1285B83F" w14:textId="77777777" w:rsidTr="00EC35AC">
        <w:trPr>
          <w:trHeight w:val="558"/>
        </w:trPr>
        <w:tc>
          <w:tcPr>
            <w:tcW w:w="1350" w:type="dxa"/>
            <w:vMerge w:val="restart"/>
            <w:tcBorders>
              <w:top w:val="single" w:sz="8" w:space="0" w:color="auto"/>
              <w:left w:val="nil"/>
              <w:right w:val="nil"/>
            </w:tcBorders>
          </w:tcPr>
          <w:p w14:paraId="2D073177" w14:textId="77777777" w:rsidR="00EC35AC" w:rsidRPr="00CD3420" w:rsidRDefault="00EC35AC" w:rsidP="00EC35AC">
            <w:pPr>
              <w:jc w:val="both"/>
              <w:rPr>
                <w:rFonts w:eastAsia="Calibri"/>
                <w:sz w:val="22"/>
              </w:rPr>
            </w:pPr>
            <w:r w:rsidRPr="00CD3420">
              <w:rPr>
                <w:rFonts w:eastAsia="Calibri"/>
                <w:sz w:val="22"/>
              </w:rPr>
              <w:t>Φύλο</w:t>
            </w:r>
          </w:p>
          <w:p w14:paraId="08016B97" w14:textId="77777777" w:rsidR="00EC35AC" w:rsidRPr="00CD3420" w:rsidRDefault="00EC35AC" w:rsidP="00EC35AC">
            <w:pPr>
              <w:ind w:left="851"/>
              <w:jc w:val="both"/>
              <w:rPr>
                <w:rFonts w:eastAsia="Calibri"/>
                <w:sz w:val="22"/>
              </w:rPr>
            </w:pPr>
          </w:p>
        </w:tc>
        <w:tc>
          <w:tcPr>
            <w:tcW w:w="2194" w:type="dxa"/>
            <w:tcBorders>
              <w:top w:val="single" w:sz="8" w:space="0" w:color="auto"/>
              <w:left w:val="nil"/>
              <w:right w:val="nil"/>
            </w:tcBorders>
          </w:tcPr>
          <w:p w14:paraId="39892CAA" w14:textId="77777777" w:rsidR="00EC35AC" w:rsidRPr="00CD3420" w:rsidRDefault="00EC35AC" w:rsidP="00EC35AC">
            <w:pPr>
              <w:jc w:val="both"/>
              <w:rPr>
                <w:rFonts w:eastAsia="Calibri"/>
                <w:sz w:val="22"/>
              </w:rPr>
            </w:pPr>
            <w:r w:rsidRPr="00CD3420">
              <w:rPr>
                <w:rFonts w:eastAsia="Calibri"/>
                <w:sz w:val="22"/>
              </w:rPr>
              <w:t>Αγόρι</w:t>
            </w:r>
          </w:p>
          <w:p w14:paraId="5E83410F" w14:textId="77777777" w:rsidR="00EC35AC" w:rsidRPr="00CD3420" w:rsidRDefault="00EC35AC" w:rsidP="00EC35AC">
            <w:pPr>
              <w:jc w:val="both"/>
              <w:rPr>
                <w:rFonts w:eastAsia="Calibri"/>
                <w:sz w:val="22"/>
              </w:rPr>
            </w:pPr>
            <w:r w:rsidRPr="00CD3420">
              <w:rPr>
                <w:rFonts w:eastAsia="Calibri"/>
                <w:sz w:val="22"/>
              </w:rPr>
              <w:t>Κορίτσι</w:t>
            </w:r>
          </w:p>
        </w:tc>
        <w:tc>
          <w:tcPr>
            <w:tcW w:w="992" w:type="dxa"/>
            <w:tcBorders>
              <w:top w:val="single" w:sz="8" w:space="0" w:color="auto"/>
              <w:left w:val="nil"/>
              <w:right w:val="nil"/>
            </w:tcBorders>
          </w:tcPr>
          <w:p w14:paraId="6C63CB57" w14:textId="77777777" w:rsidR="00EC35AC" w:rsidRPr="00CD3420" w:rsidRDefault="00EC35AC" w:rsidP="00EC35AC">
            <w:pPr>
              <w:rPr>
                <w:rFonts w:eastAsia="Calibri"/>
                <w:sz w:val="22"/>
              </w:rPr>
            </w:pPr>
            <w:r w:rsidRPr="00CD3420">
              <w:rPr>
                <w:rFonts w:eastAsia="Calibri"/>
                <w:sz w:val="22"/>
              </w:rPr>
              <w:t>108</w:t>
            </w:r>
          </w:p>
          <w:p w14:paraId="4B7CC237" w14:textId="77777777" w:rsidR="00EC35AC" w:rsidRPr="00CD3420" w:rsidRDefault="00EC35AC" w:rsidP="00EC35AC">
            <w:pPr>
              <w:rPr>
                <w:rFonts w:eastAsia="Calibri"/>
                <w:sz w:val="22"/>
              </w:rPr>
            </w:pPr>
            <w:r w:rsidRPr="00CD3420">
              <w:rPr>
                <w:rFonts w:eastAsia="Calibri"/>
                <w:sz w:val="22"/>
              </w:rPr>
              <w:t>123</w:t>
            </w:r>
          </w:p>
        </w:tc>
        <w:tc>
          <w:tcPr>
            <w:tcW w:w="1701" w:type="dxa"/>
            <w:tcBorders>
              <w:top w:val="single" w:sz="8" w:space="0" w:color="auto"/>
              <w:left w:val="nil"/>
              <w:right w:val="nil"/>
            </w:tcBorders>
          </w:tcPr>
          <w:p w14:paraId="0C338A55" w14:textId="77777777" w:rsidR="00EC35AC" w:rsidRPr="00CD3420" w:rsidRDefault="00EC35AC" w:rsidP="00EC35AC">
            <w:pPr>
              <w:jc w:val="both"/>
              <w:rPr>
                <w:rFonts w:eastAsia="Calibri"/>
                <w:sz w:val="22"/>
              </w:rPr>
            </w:pPr>
            <w:r w:rsidRPr="00CD3420">
              <w:rPr>
                <w:rFonts w:eastAsia="Calibri"/>
                <w:sz w:val="22"/>
              </w:rPr>
              <w:t>46,8</w:t>
            </w:r>
          </w:p>
          <w:p w14:paraId="304E83E5" w14:textId="77777777" w:rsidR="00EC35AC" w:rsidRPr="00CD3420" w:rsidRDefault="00EC35AC" w:rsidP="00EC35AC">
            <w:pPr>
              <w:jc w:val="both"/>
              <w:rPr>
                <w:rFonts w:eastAsia="Calibri"/>
                <w:sz w:val="22"/>
              </w:rPr>
            </w:pPr>
            <w:r w:rsidRPr="00CD3420">
              <w:rPr>
                <w:rFonts w:eastAsia="Calibri"/>
                <w:sz w:val="22"/>
              </w:rPr>
              <w:t>53,2</w:t>
            </w:r>
          </w:p>
        </w:tc>
        <w:tc>
          <w:tcPr>
            <w:tcW w:w="1560" w:type="dxa"/>
            <w:gridSpan w:val="2"/>
            <w:tcBorders>
              <w:top w:val="single" w:sz="8" w:space="0" w:color="auto"/>
              <w:left w:val="nil"/>
              <w:right w:val="nil"/>
            </w:tcBorders>
          </w:tcPr>
          <w:p w14:paraId="4F26B7B1" w14:textId="77777777" w:rsidR="00EC35AC" w:rsidRPr="00CD3420" w:rsidRDefault="00EC35AC" w:rsidP="00EC35AC">
            <w:pPr>
              <w:jc w:val="both"/>
              <w:rPr>
                <w:rFonts w:eastAsia="Calibri"/>
                <w:sz w:val="22"/>
              </w:rPr>
            </w:pPr>
            <w:r w:rsidRPr="00CD3420">
              <w:rPr>
                <w:rFonts w:eastAsia="Calibri"/>
                <w:sz w:val="22"/>
              </w:rPr>
              <w:t>154</w:t>
            </w:r>
            <w:r w:rsidRPr="00CD3420">
              <w:rPr>
                <w:rFonts w:eastAsia="Calibri"/>
                <w:sz w:val="22"/>
              </w:rPr>
              <w:br/>
              <w:t>143</w:t>
            </w:r>
          </w:p>
        </w:tc>
        <w:tc>
          <w:tcPr>
            <w:tcW w:w="1275" w:type="dxa"/>
            <w:tcBorders>
              <w:top w:val="single" w:sz="8" w:space="0" w:color="auto"/>
              <w:left w:val="nil"/>
              <w:right w:val="nil"/>
            </w:tcBorders>
          </w:tcPr>
          <w:p w14:paraId="1B61D06D" w14:textId="77777777" w:rsidR="00EC35AC" w:rsidRPr="00CD3420" w:rsidRDefault="00EC35AC" w:rsidP="00EC35AC">
            <w:pPr>
              <w:jc w:val="both"/>
              <w:rPr>
                <w:rFonts w:eastAsia="Calibri"/>
                <w:sz w:val="22"/>
              </w:rPr>
            </w:pPr>
            <w:r w:rsidRPr="00CD3420">
              <w:rPr>
                <w:rFonts w:eastAsia="Calibri"/>
                <w:sz w:val="22"/>
              </w:rPr>
              <w:t>51,9</w:t>
            </w:r>
            <w:r w:rsidRPr="00CD3420">
              <w:rPr>
                <w:rFonts w:eastAsia="Calibri"/>
                <w:sz w:val="22"/>
              </w:rPr>
              <w:br/>
              <w:t>48,1</w:t>
            </w:r>
          </w:p>
        </w:tc>
      </w:tr>
      <w:tr w:rsidR="00EC35AC" w:rsidRPr="00CD3420" w14:paraId="156202DE" w14:textId="77777777" w:rsidTr="00EC35AC">
        <w:trPr>
          <w:trHeight w:val="293"/>
        </w:trPr>
        <w:tc>
          <w:tcPr>
            <w:tcW w:w="1350" w:type="dxa"/>
            <w:vMerge/>
            <w:tcBorders>
              <w:left w:val="nil"/>
              <w:bottom w:val="single" w:sz="8" w:space="0" w:color="auto"/>
              <w:right w:val="nil"/>
            </w:tcBorders>
          </w:tcPr>
          <w:p w14:paraId="2EFA09C7" w14:textId="77777777" w:rsidR="00EC35AC" w:rsidRPr="00CD3420" w:rsidRDefault="00EC35AC" w:rsidP="00EC35AC">
            <w:pPr>
              <w:ind w:left="851"/>
              <w:jc w:val="both"/>
              <w:rPr>
                <w:rFonts w:eastAsia="Calibri"/>
                <w:sz w:val="22"/>
              </w:rPr>
            </w:pPr>
          </w:p>
        </w:tc>
        <w:tc>
          <w:tcPr>
            <w:tcW w:w="2194" w:type="dxa"/>
            <w:tcBorders>
              <w:left w:val="nil"/>
              <w:bottom w:val="single" w:sz="8" w:space="0" w:color="auto"/>
              <w:right w:val="nil"/>
            </w:tcBorders>
          </w:tcPr>
          <w:p w14:paraId="4955D64F" w14:textId="77777777" w:rsidR="00EC35AC" w:rsidRPr="00CD3420" w:rsidRDefault="00EC35AC" w:rsidP="00EC35AC">
            <w:pPr>
              <w:jc w:val="both"/>
              <w:rPr>
                <w:rFonts w:eastAsia="Calibri"/>
                <w:sz w:val="22"/>
              </w:rPr>
            </w:pPr>
            <w:r w:rsidRPr="00CD3420">
              <w:rPr>
                <w:rFonts w:eastAsia="Calibri"/>
                <w:sz w:val="22"/>
              </w:rPr>
              <w:t>Σύνολο</w:t>
            </w:r>
          </w:p>
        </w:tc>
        <w:tc>
          <w:tcPr>
            <w:tcW w:w="992" w:type="dxa"/>
            <w:tcBorders>
              <w:left w:val="nil"/>
              <w:bottom w:val="single" w:sz="8" w:space="0" w:color="auto"/>
              <w:right w:val="nil"/>
            </w:tcBorders>
          </w:tcPr>
          <w:p w14:paraId="7D0B6552" w14:textId="77777777" w:rsidR="00EC35AC" w:rsidRPr="00CD3420" w:rsidRDefault="00EC35AC" w:rsidP="00EC35AC">
            <w:pPr>
              <w:rPr>
                <w:rFonts w:eastAsia="Calibri"/>
                <w:sz w:val="22"/>
              </w:rPr>
            </w:pPr>
            <w:r w:rsidRPr="00CD3420">
              <w:rPr>
                <w:rFonts w:eastAsia="Calibri"/>
                <w:sz w:val="22"/>
              </w:rPr>
              <w:t>231</w:t>
            </w:r>
          </w:p>
        </w:tc>
        <w:tc>
          <w:tcPr>
            <w:tcW w:w="1701" w:type="dxa"/>
            <w:tcBorders>
              <w:left w:val="nil"/>
              <w:bottom w:val="single" w:sz="8" w:space="0" w:color="auto"/>
              <w:right w:val="nil"/>
            </w:tcBorders>
          </w:tcPr>
          <w:p w14:paraId="393AE5B6" w14:textId="77777777" w:rsidR="00EC35AC" w:rsidRPr="00CD3420" w:rsidRDefault="00EC35AC" w:rsidP="00EC35AC">
            <w:pPr>
              <w:jc w:val="both"/>
              <w:rPr>
                <w:rFonts w:eastAsia="Calibri"/>
                <w:sz w:val="22"/>
              </w:rPr>
            </w:pPr>
            <w:r w:rsidRPr="00CD3420">
              <w:rPr>
                <w:rFonts w:eastAsia="Calibri"/>
                <w:sz w:val="22"/>
              </w:rPr>
              <w:t>100</w:t>
            </w:r>
          </w:p>
        </w:tc>
        <w:tc>
          <w:tcPr>
            <w:tcW w:w="1560" w:type="dxa"/>
            <w:gridSpan w:val="2"/>
            <w:tcBorders>
              <w:left w:val="nil"/>
              <w:bottom w:val="single" w:sz="8" w:space="0" w:color="auto"/>
              <w:right w:val="nil"/>
            </w:tcBorders>
          </w:tcPr>
          <w:p w14:paraId="238B58C0" w14:textId="77777777" w:rsidR="00EC35AC" w:rsidRPr="00CD3420" w:rsidRDefault="00EC35AC" w:rsidP="00EC35AC">
            <w:pPr>
              <w:jc w:val="both"/>
              <w:rPr>
                <w:rFonts w:eastAsia="Calibri"/>
                <w:sz w:val="22"/>
              </w:rPr>
            </w:pPr>
            <w:r w:rsidRPr="00CD3420">
              <w:rPr>
                <w:rFonts w:eastAsia="Calibri"/>
                <w:sz w:val="22"/>
              </w:rPr>
              <w:t>297</w:t>
            </w:r>
          </w:p>
        </w:tc>
        <w:tc>
          <w:tcPr>
            <w:tcW w:w="1275" w:type="dxa"/>
            <w:tcBorders>
              <w:left w:val="nil"/>
              <w:bottom w:val="single" w:sz="8" w:space="0" w:color="auto"/>
              <w:right w:val="nil"/>
            </w:tcBorders>
          </w:tcPr>
          <w:p w14:paraId="33D88B3A" w14:textId="77777777" w:rsidR="00EC35AC" w:rsidRPr="00CD3420" w:rsidRDefault="00EC35AC" w:rsidP="00EC35AC">
            <w:pPr>
              <w:jc w:val="both"/>
              <w:rPr>
                <w:rFonts w:eastAsia="Calibri"/>
                <w:sz w:val="22"/>
              </w:rPr>
            </w:pPr>
            <w:r w:rsidRPr="00CD3420">
              <w:rPr>
                <w:rFonts w:eastAsia="Calibri"/>
                <w:sz w:val="22"/>
              </w:rPr>
              <w:t>100</w:t>
            </w:r>
          </w:p>
        </w:tc>
      </w:tr>
      <w:tr w:rsidR="00EC35AC" w:rsidRPr="00CD3420" w14:paraId="44F4CC7E" w14:textId="77777777" w:rsidTr="00EC35AC">
        <w:trPr>
          <w:trHeight w:val="689"/>
        </w:trPr>
        <w:tc>
          <w:tcPr>
            <w:tcW w:w="1350" w:type="dxa"/>
            <w:vMerge w:val="restart"/>
            <w:tcBorders>
              <w:top w:val="single" w:sz="8" w:space="0" w:color="auto"/>
              <w:left w:val="nil"/>
              <w:right w:val="nil"/>
            </w:tcBorders>
          </w:tcPr>
          <w:p w14:paraId="6C14CD78" w14:textId="77777777" w:rsidR="00EC35AC" w:rsidRPr="00CD3420" w:rsidRDefault="00EC35AC" w:rsidP="00EC35AC">
            <w:pPr>
              <w:jc w:val="both"/>
              <w:rPr>
                <w:rFonts w:eastAsia="Calibri"/>
                <w:sz w:val="22"/>
              </w:rPr>
            </w:pPr>
            <w:r w:rsidRPr="00CD3420">
              <w:rPr>
                <w:rFonts w:eastAsia="Calibri"/>
                <w:sz w:val="22"/>
              </w:rPr>
              <w:t>Εθνικότητα</w:t>
            </w:r>
          </w:p>
          <w:p w14:paraId="751B7817" w14:textId="77777777" w:rsidR="00EC35AC" w:rsidRPr="00CD3420" w:rsidRDefault="00EC35AC" w:rsidP="00EC35AC">
            <w:pPr>
              <w:ind w:left="709"/>
              <w:jc w:val="both"/>
              <w:rPr>
                <w:rFonts w:eastAsia="Calibri"/>
                <w:sz w:val="22"/>
              </w:rPr>
            </w:pPr>
          </w:p>
        </w:tc>
        <w:tc>
          <w:tcPr>
            <w:tcW w:w="2194" w:type="dxa"/>
            <w:tcBorders>
              <w:top w:val="single" w:sz="8" w:space="0" w:color="auto"/>
              <w:left w:val="nil"/>
              <w:right w:val="nil"/>
            </w:tcBorders>
          </w:tcPr>
          <w:p w14:paraId="39DB022B" w14:textId="77777777" w:rsidR="00EC35AC" w:rsidRPr="00CD3420" w:rsidRDefault="00EC35AC" w:rsidP="00EC35AC">
            <w:pPr>
              <w:jc w:val="both"/>
              <w:rPr>
                <w:rFonts w:eastAsia="Calibri"/>
                <w:sz w:val="22"/>
              </w:rPr>
            </w:pPr>
            <w:r w:rsidRPr="00CD3420">
              <w:rPr>
                <w:rFonts w:eastAsia="Calibri"/>
                <w:sz w:val="22"/>
              </w:rPr>
              <w:t>Έλληνες</w:t>
            </w:r>
          </w:p>
          <w:p w14:paraId="21EEF02F" w14:textId="77777777" w:rsidR="00EC35AC" w:rsidRPr="00CD3420" w:rsidRDefault="00EC35AC" w:rsidP="00EC35AC">
            <w:pPr>
              <w:jc w:val="both"/>
              <w:rPr>
                <w:rFonts w:eastAsia="Calibri"/>
                <w:sz w:val="22"/>
              </w:rPr>
            </w:pPr>
            <w:r w:rsidRPr="00CD3420">
              <w:rPr>
                <w:rFonts w:eastAsia="Calibri"/>
                <w:sz w:val="22"/>
              </w:rPr>
              <w:t>Αλλοδαποί</w:t>
            </w:r>
          </w:p>
          <w:p w14:paraId="6680F644" w14:textId="77777777" w:rsidR="00EC35AC" w:rsidRPr="00CD3420" w:rsidRDefault="00EC35AC" w:rsidP="00EC35AC">
            <w:pPr>
              <w:jc w:val="both"/>
              <w:rPr>
                <w:rFonts w:eastAsia="Calibri"/>
                <w:sz w:val="22"/>
              </w:rPr>
            </w:pPr>
            <w:r w:rsidRPr="00CD3420">
              <w:rPr>
                <w:rFonts w:eastAsia="Calibri"/>
                <w:sz w:val="22"/>
              </w:rPr>
              <w:t xml:space="preserve">Παλιννοστούντες </w:t>
            </w:r>
          </w:p>
        </w:tc>
        <w:tc>
          <w:tcPr>
            <w:tcW w:w="992" w:type="dxa"/>
            <w:tcBorders>
              <w:top w:val="single" w:sz="8" w:space="0" w:color="auto"/>
              <w:left w:val="nil"/>
              <w:right w:val="nil"/>
            </w:tcBorders>
          </w:tcPr>
          <w:p w14:paraId="7C747B92" w14:textId="77777777" w:rsidR="00EC35AC" w:rsidRPr="00CD3420" w:rsidRDefault="00EC35AC" w:rsidP="00EC35AC">
            <w:pPr>
              <w:rPr>
                <w:rFonts w:eastAsia="Calibri"/>
                <w:sz w:val="22"/>
              </w:rPr>
            </w:pPr>
            <w:r w:rsidRPr="00CD3420">
              <w:rPr>
                <w:rFonts w:eastAsia="Calibri"/>
                <w:sz w:val="22"/>
              </w:rPr>
              <w:t>157</w:t>
            </w:r>
          </w:p>
          <w:p w14:paraId="1BB58D52" w14:textId="77777777" w:rsidR="00EC35AC" w:rsidRPr="00CD3420" w:rsidRDefault="00EC35AC" w:rsidP="00EC35AC">
            <w:pPr>
              <w:rPr>
                <w:rFonts w:eastAsia="Calibri"/>
                <w:sz w:val="22"/>
              </w:rPr>
            </w:pPr>
            <w:r w:rsidRPr="00CD3420">
              <w:rPr>
                <w:rFonts w:eastAsia="Calibri"/>
                <w:sz w:val="22"/>
              </w:rPr>
              <w:t>28</w:t>
            </w:r>
          </w:p>
          <w:p w14:paraId="1EFB513E" w14:textId="77777777" w:rsidR="00EC35AC" w:rsidRPr="00CD3420" w:rsidRDefault="00EC35AC" w:rsidP="00EC35AC">
            <w:pPr>
              <w:rPr>
                <w:rFonts w:eastAsia="Calibri"/>
                <w:sz w:val="22"/>
              </w:rPr>
            </w:pPr>
            <w:r w:rsidRPr="00CD3420">
              <w:rPr>
                <w:rFonts w:eastAsia="Calibri"/>
                <w:sz w:val="22"/>
              </w:rPr>
              <w:t>46</w:t>
            </w:r>
          </w:p>
        </w:tc>
        <w:tc>
          <w:tcPr>
            <w:tcW w:w="1701" w:type="dxa"/>
            <w:tcBorders>
              <w:top w:val="single" w:sz="8" w:space="0" w:color="auto"/>
              <w:left w:val="nil"/>
              <w:right w:val="nil"/>
            </w:tcBorders>
          </w:tcPr>
          <w:p w14:paraId="2A6871D2" w14:textId="77777777" w:rsidR="00EC35AC" w:rsidRPr="00CD3420" w:rsidRDefault="00EC35AC" w:rsidP="00EC35AC">
            <w:pPr>
              <w:jc w:val="both"/>
              <w:rPr>
                <w:rFonts w:eastAsia="Calibri"/>
                <w:sz w:val="22"/>
              </w:rPr>
            </w:pPr>
            <w:r w:rsidRPr="00CD3420">
              <w:rPr>
                <w:rFonts w:eastAsia="Calibri"/>
                <w:sz w:val="22"/>
              </w:rPr>
              <w:t>68,0</w:t>
            </w:r>
          </w:p>
          <w:p w14:paraId="03E344E8" w14:textId="77777777" w:rsidR="00EC35AC" w:rsidRPr="00CD3420" w:rsidRDefault="00EC35AC" w:rsidP="00EC35AC">
            <w:pPr>
              <w:jc w:val="both"/>
              <w:rPr>
                <w:rFonts w:eastAsia="Calibri"/>
                <w:sz w:val="22"/>
              </w:rPr>
            </w:pPr>
            <w:r w:rsidRPr="00CD3420">
              <w:rPr>
                <w:rFonts w:eastAsia="Calibri"/>
                <w:sz w:val="22"/>
              </w:rPr>
              <w:t>12,1</w:t>
            </w:r>
          </w:p>
          <w:p w14:paraId="40D733ED" w14:textId="77777777" w:rsidR="00EC35AC" w:rsidRPr="00CD3420" w:rsidRDefault="00EC35AC" w:rsidP="00EC35AC">
            <w:pPr>
              <w:jc w:val="both"/>
              <w:rPr>
                <w:rFonts w:eastAsia="Calibri"/>
                <w:sz w:val="22"/>
              </w:rPr>
            </w:pPr>
            <w:r w:rsidRPr="00CD3420">
              <w:rPr>
                <w:rFonts w:eastAsia="Calibri"/>
                <w:sz w:val="22"/>
              </w:rPr>
              <w:t>19.9</w:t>
            </w:r>
          </w:p>
        </w:tc>
        <w:tc>
          <w:tcPr>
            <w:tcW w:w="1560" w:type="dxa"/>
            <w:gridSpan w:val="2"/>
            <w:tcBorders>
              <w:top w:val="single" w:sz="8" w:space="0" w:color="auto"/>
              <w:left w:val="nil"/>
              <w:right w:val="nil"/>
            </w:tcBorders>
          </w:tcPr>
          <w:p w14:paraId="1AEFD50E" w14:textId="77777777" w:rsidR="00EC35AC" w:rsidRPr="00CD3420" w:rsidRDefault="00EC35AC" w:rsidP="00EC35AC">
            <w:pPr>
              <w:jc w:val="both"/>
              <w:rPr>
                <w:rFonts w:eastAsia="Calibri"/>
                <w:sz w:val="22"/>
              </w:rPr>
            </w:pPr>
            <w:r w:rsidRPr="00CD3420">
              <w:rPr>
                <w:rFonts w:eastAsia="Calibri"/>
                <w:sz w:val="22"/>
              </w:rPr>
              <w:t>217</w:t>
            </w:r>
            <w:r w:rsidRPr="00CD3420">
              <w:rPr>
                <w:rFonts w:eastAsia="Calibri"/>
                <w:sz w:val="22"/>
              </w:rPr>
              <w:br/>
              <w:t>80</w:t>
            </w:r>
            <w:r w:rsidRPr="00CD3420">
              <w:rPr>
                <w:rFonts w:eastAsia="Calibri"/>
                <w:sz w:val="22"/>
              </w:rPr>
              <w:br/>
              <w:t>0</w:t>
            </w:r>
          </w:p>
        </w:tc>
        <w:tc>
          <w:tcPr>
            <w:tcW w:w="1275" w:type="dxa"/>
            <w:tcBorders>
              <w:top w:val="single" w:sz="8" w:space="0" w:color="auto"/>
              <w:left w:val="nil"/>
              <w:right w:val="nil"/>
            </w:tcBorders>
          </w:tcPr>
          <w:p w14:paraId="7DCD3846" w14:textId="77777777" w:rsidR="00EC35AC" w:rsidRPr="00CD3420" w:rsidRDefault="00EC35AC" w:rsidP="00EC35AC">
            <w:pPr>
              <w:jc w:val="both"/>
              <w:rPr>
                <w:rFonts w:eastAsia="Calibri"/>
                <w:sz w:val="22"/>
              </w:rPr>
            </w:pPr>
            <w:r w:rsidRPr="00CD3420">
              <w:rPr>
                <w:rFonts w:eastAsia="Calibri"/>
                <w:sz w:val="22"/>
                <w:lang w:val="el-GR"/>
              </w:rPr>
              <w:t xml:space="preserve"> </w:t>
            </w:r>
            <w:r w:rsidRPr="00CD3420">
              <w:rPr>
                <w:rFonts w:eastAsia="Calibri"/>
                <w:sz w:val="22"/>
              </w:rPr>
              <w:t>73,1</w:t>
            </w:r>
            <w:r w:rsidRPr="00CD3420">
              <w:rPr>
                <w:rFonts w:eastAsia="Calibri"/>
                <w:sz w:val="22"/>
              </w:rPr>
              <w:br/>
              <w:t xml:space="preserve"> 26,9</w:t>
            </w:r>
            <w:r w:rsidRPr="00CD3420">
              <w:rPr>
                <w:rFonts w:eastAsia="Calibri"/>
                <w:sz w:val="22"/>
              </w:rPr>
              <w:br/>
              <w:t xml:space="preserve"> 0</w:t>
            </w:r>
          </w:p>
        </w:tc>
      </w:tr>
      <w:tr w:rsidR="00EC35AC" w:rsidRPr="00CD3420" w14:paraId="651EBCE1" w14:textId="77777777" w:rsidTr="00EC35AC">
        <w:trPr>
          <w:trHeight w:val="271"/>
        </w:trPr>
        <w:tc>
          <w:tcPr>
            <w:tcW w:w="1350" w:type="dxa"/>
            <w:vMerge/>
            <w:tcBorders>
              <w:left w:val="nil"/>
              <w:bottom w:val="single" w:sz="4" w:space="0" w:color="auto"/>
              <w:right w:val="nil"/>
            </w:tcBorders>
          </w:tcPr>
          <w:p w14:paraId="7E55C95F" w14:textId="77777777" w:rsidR="00EC35AC" w:rsidRPr="00CD3420" w:rsidRDefault="00EC35AC" w:rsidP="00EC35AC">
            <w:pPr>
              <w:ind w:left="851"/>
              <w:jc w:val="both"/>
              <w:rPr>
                <w:rFonts w:eastAsia="Calibri"/>
                <w:sz w:val="22"/>
              </w:rPr>
            </w:pPr>
          </w:p>
        </w:tc>
        <w:tc>
          <w:tcPr>
            <w:tcW w:w="2194" w:type="dxa"/>
            <w:tcBorders>
              <w:left w:val="nil"/>
              <w:bottom w:val="single" w:sz="4" w:space="0" w:color="auto"/>
              <w:right w:val="nil"/>
            </w:tcBorders>
          </w:tcPr>
          <w:p w14:paraId="3C1B4C48" w14:textId="77777777" w:rsidR="00EC35AC" w:rsidRPr="00CD3420" w:rsidRDefault="00EC35AC" w:rsidP="00EC35AC">
            <w:pPr>
              <w:jc w:val="both"/>
              <w:rPr>
                <w:rFonts w:eastAsia="Calibri"/>
                <w:sz w:val="22"/>
              </w:rPr>
            </w:pPr>
            <w:r w:rsidRPr="00CD3420">
              <w:rPr>
                <w:rFonts w:eastAsia="Calibri"/>
                <w:sz w:val="22"/>
              </w:rPr>
              <w:t>Σύνολο</w:t>
            </w:r>
          </w:p>
        </w:tc>
        <w:tc>
          <w:tcPr>
            <w:tcW w:w="992" w:type="dxa"/>
            <w:tcBorders>
              <w:left w:val="nil"/>
              <w:bottom w:val="single" w:sz="4" w:space="0" w:color="auto"/>
              <w:right w:val="nil"/>
            </w:tcBorders>
          </w:tcPr>
          <w:p w14:paraId="7E4A28EA" w14:textId="77777777" w:rsidR="00EC35AC" w:rsidRPr="00CD3420" w:rsidRDefault="00EC35AC" w:rsidP="00EC35AC">
            <w:pPr>
              <w:jc w:val="both"/>
              <w:rPr>
                <w:rFonts w:eastAsia="Calibri"/>
                <w:sz w:val="22"/>
              </w:rPr>
            </w:pPr>
            <w:r w:rsidRPr="00CD3420">
              <w:rPr>
                <w:rFonts w:eastAsia="Calibri"/>
                <w:sz w:val="22"/>
              </w:rPr>
              <w:t>231</w:t>
            </w:r>
          </w:p>
        </w:tc>
        <w:tc>
          <w:tcPr>
            <w:tcW w:w="1701" w:type="dxa"/>
            <w:tcBorders>
              <w:left w:val="nil"/>
              <w:bottom w:val="single" w:sz="4" w:space="0" w:color="auto"/>
              <w:right w:val="nil"/>
            </w:tcBorders>
          </w:tcPr>
          <w:p w14:paraId="7E109323" w14:textId="77777777" w:rsidR="00EC35AC" w:rsidRPr="00CD3420" w:rsidRDefault="00EC35AC" w:rsidP="00EC35AC">
            <w:pPr>
              <w:jc w:val="both"/>
              <w:rPr>
                <w:rFonts w:eastAsia="Calibri"/>
                <w:sz w:val="22"/>
              </w:rPr>
            </w:pPr>
            <w:r w:rsidRPr="00CD3420">
              <w:rPr>
                <w:rFonts w:eastAsia="Calibri"/>
                <w:sz w:val="22"/>
              </w:rPr>
              <w:t>100</w:t>
            </w:r>
          </w:p>
        </w:tc>
        <w:tc>
          <w:tcPr>
            <w:tcW w:w="1560" w:type="dxa"/>
            <w:gridSpan w:val="2"/>
            <w:tcBorders>
              <w:left w:val="nil"/>
              <w:bottom w:val="single" w:sz="4" w:space="0" w:color="auto"/>
              <w:right w:val="nil"/>
            </w:tcBorders>
          </w:tcPr>
          <w:p w14:paraId="5CE9A8EA" w14:textId="77777777" w:rsidR="00EC35AC" w:rsidRPr="00CD3420" w:rsidRDefault="00EC35AC" w:rsidP="00EC35AC">
            <w:pPr>
              <w:jc w:val="both"/>
              <w:rPr>
                <w:rFonts w:eastAsia="Calibri"/>
                <w:sz w:val="22"/>
              </w:rPr>
            </w:pPr>
            <w:r w:rsidRPr="00CD3420">
              <w:rPr>
                <w:rFonts w:eastAsia="Calibri"/>
                <w:sz w:val="22"/>
              </w:rPr>
              <w:t xml:space="preserve">297    </w:t>
            </w:r>
          </w:p>
        </w:tc>
        <w:tc>
          <w:tcPr>
            <w:tcW w:w="1275" w:type="dxa"/>
            <w:tcBorders>
              <w:left w:val="nil"/>
              <w:bottom w:val="single" w:sz="4" w:space="0" w:color="auto"/>
              <w:right w:val="nil"/>
            </w:tcBorders>
          </w:tcPr>
          <w:p w14:paraId="0B01F4F3" w14:textId="77777777" w:rsidR="00EC35AC" w:rsidRPr="00CD3420" w:rsidRDefault="00EC35AC" w:rsidP="00EC35AC">
            <w:pPr>
              <w:jc w:val="both"/>
              <w:rPr>
                <w:rFonts w:eastAsia="Calibri"/>
                <w:sz w:val="22"/>
              </w:rPr>
            </w:pPr>
            <w:r w:rsidRPr="00CD3420">
              <w:rPr>
                <w:rFonts w:eastAsia="Calibri"/>
                <w:sz w:val="22"/>
                <w:lang w:val="el-GR"/>
              </w:rPr>
              <w:t xml:space="preserve"> </w:t>
            </w:r>
            <w:r w:rsidRPr="00CD3420">
              <w:rPr>
                <w:rFonts w:eastAsia="Calibri"/>
                <w:sz w:val="22"/>
              </w:rPr>
              <w:t>100</w:t>
            </w:r>
          </w:p>
        </w:tc>
      </w:tr>
    </w:tbl>
    <w:p w14:paraId="72C6FF29" w14:textId="77777777" w:rsidR="001670EB" w:rsidRDefault="001670EB" w:rsidP="001670EB">
      <w:pPr>
        <w:pStyle w:val="71"/>
        <w:rPr>
          <w:lang w:val="en-US" w:eastAsia="el-GR"/>
        </w:rPr>
      </w:pPr>
    </w:p>
    <w:p w14:paraId="23311432" w14:textId="77777777" w:rsidR="001670EB" w:rsidRDefault="00EC35AC" w:rsidP="001670EB">
      <w:pPr>
        <w:pStyle w:val="71"/>
        <w:rPr>
          <w:lang w:val="en-US"/>
        </w:rPr>
      </w:pPr>
      <w:r w:rsidRPr="001670EB">
        <w:lastRenderedPageBreak/>
        <w:t>Συζήτηση</w:t>
      </w:r>
    </w:p>
    <w:p w14:paraId="74AF6C3E" w14:textId="11F4B413" w:rsidR="001670EB" w:rsidRPr="001670EB" w:rsidRDefault="001670EB" w:rsidP="001670EB">
      <w:pPr>
        <w:pStyle w:val="8"/>
      </w:pPr>
      <w:r w:rsidRPr="001670EB">
        <w:t>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 Κείμενο</w:t>
      </w:r>
    </w:p>
    <w:p w14:paraId="4E4F913D" w14:textId="77777777" w:rsidR="001670EB" w:rsidRPr="001670EB" w:rsidRDefault="001670EB" w:rsidP="00EC35AC">
      <w:pPr>
        <w:pStyle w:val="AbstractReferencesHeading"/>
      </w:pPr>
    </w:p>
    <w:p w14:paraId="2097216A" w14:textId="77777777" w:rsidR="001670EB" w:rsidRPr="001670EB" w:rsidRDefault="001670EB" w:rsidP="00EC35AC">
      <w:pPr>
        <w:pStyle w:val="AbstractReferencesHeading"/>
      </w:pPr>
    </w:p>
    <w:p w14:paraId="2D14BD31" w14:textId="5D83B3D7" w:rsidR="00EC35AC" w:rsidRPr="001670EB" w:rsidRDefault="00EC35AC" w:rsidP="00EC35AC">
      <w:pPr>
        <w:pStyle w:val="AbstractReferencesHeading"/>
        <w:rPr>
          <w:b/>
          <w:bCs w:val="0"/>
          <w:lang w:eastAsia="el-GR"/>
        </w:rPr>
      </w:pPr>
      <w:r w:rsidRPr="001670EB">
        <w:rPr>
          <w:b/>
          <w:bCs w:val="0"/>
          <w:lang w:eastAsia="el-GR"/>
        </w:rPr>
        <w:t>Βιβλιογραφία</w:t>
      </w:r>
    </w:p>
    <w:p w14:paraId="0FAAD4F3" w14:textId="77777777" w:rsidR="00EC35AC" w:rsidRPr="00EC35AC" w:rsidRDefault="00EC35AC" w:rsidP="00EC35AC">
      <w:pPr>
        <w:pStyle w:val="12"/>
        <w:rPr>
          <w:lang w:val="en-GB"/>
        </w:rPr>
      </w:pPr>
      <w:r w:rsidRPr="00E9752A">
        <w:rPr>
          <w:noProof/>
          <w:lang w:val="en-US"/>
        </w:rPr>
      </w:r>
      <w:r w:rsidRPr="00EC35AC">
        <w:rPr>
          <w:lang w:val="en-GB"/>
        </w:rPr>
        <w:instrText xml:space="preserve"/>
      </w:r>
      <w:r w:rsidRPr="00E9752A">
        <w:rPr>
          <w:noProof/>
          <w:lang w:val="en-US"/>
        </w:rPr>
      </w:r>
      <w:r w:rsidRPr="00EC35AC">
        <w:rPr>
          <w:lang w:val="en-GB"/>
        </w:rPr>
        <w:t xml:space="preserve">Anderson, E. S., &amp; Keith, T. Z. (1997). A Longitudinal Test of a Model of Academic Success for At-Risk High School Students. </w:t>
      </w:r>
      <w:r w:rsidRPr="00EC35AC">
        <w:rPr>
          <w:i/>
          <w:lang w:val="en-GB"/>
        </w:rPr>
        <w:t>The Journal of Educational Research, 90</w:t>
      </w:r>
      <w:r w:rsidRPr="00EC35AC">
        <w:rPr>
          <w:lang w:val="en-GB"/>
        </w:rPr>
        <w:t xml:space="preserve">(5), 259-268. </w:t>
      </w:r>
    </w:p>
    <w:p w14:paraId="27B82115" w14:textId="77777777" w:rsidR="00EC35AC" w:rsidRPr="00EC35AC" w:rsidRDefault="00EC35AC" w:rsidP="00EC35AC">
      <w:pPr>
        <w:pStyle w:val="12"/>
        <w:rPr>
          <w:lang w:val="en-GB"/>
        </w:rPr>
      </w:pPr>
      <w:r w:rsidRPr="00EC35AC">
        <w:rPr>
          <w:lang w:val="en-GB"/>
        </w:rPr>
        <w:t xml:space="preserve">Behrens, L. T., &amp; Vernon, P. E. (1978). Personality correlates of over-achievement and under-achievement. </w:t>
      </w:r>
      <w:r w:rsidRPr="00EC35AC">
        <w:rPr>
          <w:i/>
          <w:lang w:val="en-GB"/>
        </w:rPr>
        <w:t>British Journal of Educational Psychology, 48</w:t>
      </w:r>
      <w:r w:rsidRPr="00EC35AC">
        <w:rPr>
          <w:lang w:val="en-GB"/>
        </w:rPr>
        <w:t>(3), 290-297. doi:doi:10.1111/j.2044-8279.1978.tb03015.x</w:t>
      </w:r>
    </w:p>
    <w:p w14:paraId="5DD9DBF3" w14:textId="77777777" w:rsidR="00EC35AC" w:rsidRPr="00EC35AC" w:rsidRDefault="00EC35AC" w:rsidP="00EC35AC">
      <w:pPr>
        <w:pStyle w:val="12"/>
        <w:rPr>
          <w:lang w:val="en-GB"/>
        </w:rPr>
      </w:pPr>
      <w:r w:rsidRPr="00EC35AC">
        <w:rPr>
          <w:lang w:val="en-GB"/>
        </w:rPr>
        <w:t xml:space="preserve">Brewer, E. W., Hollingsworth, C., &amp; Campbell, A. C. (1995). Characteristics and Theories of the Overachiever. </w:t>
      </w:r>
      <w:r w:rsidRPr="00EC35AC">
        <w:rPr>
          <w:i/>
          <w:lang w:val="en-GB"/>
        </w:rPr>
        <w:t>SAEOPP Journal, 1</w:t>
      </w:r>
      <w:r w:rsidRPr="00EC35AC">
        <w:rPr>
          <w:lang w:val="en-GB"/>
        </w:rPr>
        <w:t xml:space="preserve">(3), 9-32. </w:t>
      </w:r>
    </w:p>
    <w:p w14:paraId="09D7D166" w14:textId="77777777" w:rsidR="00EC35AC" w:rsidRPr="00EC35AC" w:rsidRDefault="00EC35AC" w:rsidP="00EC35AC">
      <w:pPr>
        <w:pStyle w:val="12"/>
        <w:rPr>
          <w:lang w:val="en-GB"/>
        </w:rPr>
      </w:pPr>
      <w:r w:rsidRPr="00EC35AC">
        <w:rPr>
          <w:lang w:val="en-GB"/>
        </w:rPr>
        <w:t xml:space="preserve">Brooks-Gunn, J., Klebanov, P. K., &amp; Duncan, G. J. (1996). Ethnic differences in children's intelligence test scores: role of economic deprivation, home environment, and maternal characteristics. </w:t>
      </w:r>
      <w:r w:rsidRPr="00EC35AC">
        <w:rPr>
          <w:i/>
          <w:lang w:val="en-GB"/>
        </w:rPr>
        <w:t>Child Dev, 67</w:t>
      </w:r>
      <w:r w:rsidRPr="00EC35AC">
        <w:rPr>
          <w:lang w:val="en-GB"/>
        </w:rPr>
        <w:t xml:space="preserve">(2), 396-408. </w:t>
      </w:r>
    </w:p>
    <w:p w14:paraId="3788DA8C" w14:textId="77777777" w:rsidR="00EC35AC" w:rsidRPr="00EC35AC" w:rsidRDefault="00EC35AC" w:rsidP="00EC35AC">
      <w:pPr>
        <w:pStyle w:val="12"/>
        <w:rPr>
          <w:lang w:val="en-GB"/>
        </w:rPr>
      </w:pPr>
      <w:r w:rsidRPr="00EC35AC">
        <w:rPr>
          <w:lang w:val="en-GB"/>
        </w:rPr>
        <w:t xml:space="preserve">Deary, I. J., Strand, S., Smith, P., &amp; Fernandes, C. (2007). Intelligence and educational achievement. </w:t>
      </w:r>
      <w:r w:rsidRPr="00EC35AC">
        <w:rPr>
          <w:i/>
          <w:lang w:val="en-GB"/>
        </w:rPr>
        <w:t>Intelligence, 35</w:t>
      </w:r>
      <w:r w:rsidRPr="00EC35AC">
        <w:rPr>
          <w:lang w:val="en-GB"/>
        </w:rPr>
        <w:t>(1), 13-21. doi:</w:t>
      </w:r>
      <w:hyperlink r:id="rId9" w:history="1">
        <w:r w:rsidRPr="00486875">
          <w:rPr>
            <w:rStyle w:val="-"/>
            <w:color w:val="0D78CA" w:themeColor="background2" w:themeShade="80"/>
            <w:lang w:val="en-GB"/>
          </w:rPr>
          <w:t>https://doi.org/10.1016/j.intell.2006.02.001</w:t>
        </w:r>
      </w:hyperlink>
    </w:p>
    <w:p w14:paraId="1834F1F2" w14:textId="77777777" w:rsidR="00EC35AC" w:rsidRPr="00EC35AC" w:rsidRDefault="00EC35AC" w:rsidP="00EC35AC">
      <w:pPr>
        <w:pStyle w:val="12"/>
        <w:rPr>
          <w:lang w:val="en-GB"/>
        </w:rPr>
      </w:pPr>
      <w:r w:rsidRPr="00EC35AC">
        <w:rPr>
          <w:lang w:val="en-GB"/>
        </w:rPr>
        <w:t xml:space="preserve">Duff, O. L., &amp; Siegel, L. (1960). Biographical factors associated with academic over- and underachievement. </w:t>
      </w:r>
      <w:r w:rsidRPr="00EC35AC">
        <w:rPr>
          <w:i/>
          <w:lang w:val="en-GB"/>
        </w:rPr>
        <w:t>Journal of Educational Psychology, 51</w:t>
      </w:r>
      <w:r w:rsidRPr="00EC35AC">
        <w:rPr>
          <w:lang w:val="en-GB"/>
        </w:rPr>
        <w:t>(1), 43-46. doi:10.1037/h0038990</w:t>
      </w:r>
    </w:p>
    <w:p w14:paraId="42329686" w14:textId="77777777" w:rsidR="00EC35AC" w:rsidRPr="00EC35AC" w:rsidRDefault="00EC35AC" w:rsidP="00EC35AC">
      <w:pPr>
        <w:pStyle w:val="12"/>
        <w:rPr>
          <w:lang w:val="en-GB"/>
        </w:rPr>
      </w:pPr>
      <w:r w:rsidRPr="00EC35AC">
        <w:rPr>
          <w:lang w:val="en-GB"/>
        </w:rPr>
        <w:t xml:space="preserve">Dustmann, C., Machin, S., &amp; Schönberg, U. (2010). Ethnicity and Educational Achievement in Compulsory Schooling. </w:t>
      </w:r>
      <w:r w:rsidRPr="00EC35AC">
        <w:rPr>
          <w:i/>
          <w:lang w:val="en-GB"/>
        </w:rPr>
        <w:t>The Economic Journal, 120</w:t>
      </w:r>
      <w:r w:rsidRPr="00EC35AC">
        <w:rPr>
          <w:lang w:val="en-GB"/>
        </w:rPr>
        <w:t>(546), F272-F297. doi:10.1111/j.1468-0297.2010.02377.x</w:t>
      </w:r>
    </w:p>
    <w:p w14:paraId="29C562B4" w14:textId="77777777" w:rsidR="00EC35AC" w:rsidRPr="00EC35AC" w:rsidRDefault="00EC35AC" w:rsidP="00EC35AC">
      <w:pPr>
        <w:pStyle w:val="12"/>
        <w:rPr>
          <w:lang w:val="en-GB"/>
        </w:rPr>
      </w:pPr>
      <w:r w:rsidRPr="00EC35AC">
        <w:rPr>
          <w:lang w:val="en-GB"/>
        </w:rPr>
        <w:t xml:space="preserve">European-Commision. (2017). </w:t>
      </w:r>
      <w:r w:rsidRPr="00EC35AC">
        <w:rPr>
          <w:i/>
          <w:lang w:val="en-GB"/>
        </w:rPr>
        <w:t>Education and Training Monitor 2017: Greece</w:t>
      </w:r>
      <w:r w:rsidRPr="00EC35AC">
        <w:rPr>
          <w:lang w:val="en-GB"/>
        </w:rPr>
        <w:t>. Luxembourg: Publication Office of European Union.</w:t>
      </w:r>
    </w:p>
    <w:p w14:paraId="14686CEF" w14:textId="77777777" w:rsidR="00EC35AC" w:rsidRPr="00EC35AC" w:rsidRDefault="00EC35AC" w:rsidP="00EC35AC">
      <w:pPr>
        <w:pStyle w:val="12"/>
        <w:rPr>
          <w:lang w:val="en-GB"/>
        </w:rPr>
      </w:pPr>
      <w:r w:rsidRPr="00EC35AC">
        <w:rPr>
          <w:lang w:val="en-GB"/>
        </w:rPr>
        <w:t xml:space="preserve">Hartog, J., &amp; Oosterbeek, H. (1998). Health, wealth and happiness: why pursue a higher education? </w:t>
      </w:r>
      <w:r w:rsidRPr="00EC35AC">
        <w:rPr>
          <w:i/>
          <w:lang w:val="en-GB"/>
        </w:rPr>
        <w:t>Economics of Education Review, 17</w:t>
      </w:r>
      <w:r w:rsidRPr="00EC35AC">
        <w:rPr>
          <w:lang w:val="en-GB"/>
        </w:rPr>
        <w:t>(3), 245-256. doi:</w:t>
      </w:r>
      <w:hyperlink r:id="rId10" w:history="1">
        <w:r w:rsidRPr="00486875">
          <w:rPr>
            <w:rStyle w:val="-"/>
            <w:color w:val="0D78CA" w:themeColor="background2" w:themeShade="80"/>
            <w:lang w:val="en-GB"/>
          </w:rPr>
          <w:t>https://doi.org/10.1016/S0272-7757(97)00064-2</w:t>
        </w:r>
      </w:hyperlink>
    </w:p>
    <w:p w14:paraId="0527C2A0" w14:textId="77777777" w:rsidR="00EC35AC" w:rsidRPr="00EC35AC" w:rsidRDefault="00EC35AC" w:rsidP="00EC35AC">
      <w:pPr>
        <w:pStyle w:val="12"/>
        <w:rPr>
          <w:lang w:val="en-GB"/>
        </w:rPr>
      </w:pPr>
      <w:r w:rsidRPr="00EC35AC">
        <w:rPr>
          <w:lang w:val="en-GB"/>
        </w:rPr>
        <w:t xml:space="preserve">Houtte, M. V. (2004). Why boys achieve less at school than girls: the difference between boys' and girls' academic culture. </w:t>
      </w:r>
      <w:r w:rsidRPr="00EC35AC">
        <w:rPr>
          <w:i/>
          <w:lang w:val="en-GB"/>
        </w:rPr>
        <w:t>Educational Studies, 30</w:t>
      </w:r>
      <w:r w:rsidRPr="00EC35AC">
        <w:rPr>
          <w:lang w:val="en-GB"/>
        </w:rPr>
        <w:t>(2), 159-173. doi:10.1080/0305569032000159804</w:t>
      </w:r>
    </w:p>
    <w:p w14:paraId="616237A2" w14:textId="77777777" w:rsidR="00EC35AC" w:rsidRPr="00EC35AC" w:rsidRDefault="00EC35AC" w:rsidP="00EC35AC">
      <w:pPr>
        <w:pStyle w:val="12"/>
        <w:rPr>
          <w:lang w:val="en-GB"/>
        </w:rPr>
      </w:pPr>
      <w:r w:rsidRPr="00EC35AC">
        <w:rPr>
          <w:lang w:val="en-GB"/>
        </w:rPr>
        <w:t xml:space="preserve">Hubbard, L. (2005). The role of gender in academic achievement. </w:t>
      </w:r>
      <w:r w:rsidRPr="00EC35AC">
        <w:rPr>
          <w:i/>
          <w:lang w:val="en-GB"/>
        </w:rPr>
        <w:t>International Journal of Qualitative Studies in Education, 18</w:t>
      </w:r>
      <w:r w:rsidRPr="00EC35AC">
        <w:rPr>
          <w:lang w:val="en-GB"/>
        </w:rPr>
        <w:t>(5), 605-623. doi:10.1080/09518390500224887</w:t>
      </w:r>
    </w:p>
    <w:p w14:paraId="0FFD34F2" w14:textId="77777777" w:rsidR="00EC35AC" w:rsidRPr="00EC35AC" w:rsidRDefault="00EC35AC" w:rsidP="00EC35AC">
      <w:pPr>
        <w:pStyle w:val="12"/>
        <w:rPr>
          <w:lang w:val="en-GB"/>
        </w:rPr>
      </w:pPr>
      <w:r w:rsidRPr="00EC35AC">
        <w:rPr>
          <w:lang w:val="en-GB"/>
        </w:rPr>
        <w:t xml:space="preserve">Illeris, K. (2018). </w:t>
      </w:r>
      <w:r w:rsidRPr="00EC35AC">
        <w:rPr>
          <w:i/>
          <w:lang w:val="en-GB"/>
        </w:rPr>
        <w:t>Contemporary theories of learning : learning theorists-- in their own words</w:t>
      </w:r>
      <w:r w:rsidRPr="00EC35AC">
        <w:rPr>
          <w:lang w:val="en-GB"/>
        </w:rPr>
        <w:t xml:space="preserve"> (Second edition. ed.). Milton Park, Abingdon, Oxon ; New York, NY: Routledge.</w:t>
      </w:r>
    </w:p>
    <w:p w14:paraId="7FE4DB63" w14:textId="77777777" w:rsidR="00EC35AC" w:rsidRPr="00EC35AC" w:rsidRDefault="00EC35AC" w:rsidP="00EC35AC">
      <w:pPr>
        <w:pStyle w:val="12"/>
        <w:rPr>
          <w:lang w:val="en-GB"/>
        </w:rPr>
      </w:pPr>
      <w:r w:rsidRPr="00EC35AC">
        <w:rPr>
          <w:lang w:val="en-GB"/>
        </w:rPr>
        <w:t xml:space="preserve">Johnson, L. K. (2007). </w:t>
      </w:r>
      <w:r w:rsidRPr="00EC35AC">
        <w:rPr>
          <w:i/>
          <w:lang w:val="en-GB"/>
        </w:rPr>
        <w:t>Handbook of intelligence studies</w:t>
      </w:r>
      <w:r w:rsidRPr="00EC35AC">
        <w:rPr>
          <w:lang w:val="en-GB"/>
        </w:rPr>
        <w:t>. London ; New York: Routledge.</w:t>
      </w:r>
    </w:p>
    <w:p w14:paraId="09C15D01" w14:textId="77777777" w:rsidR="00EC35AC" w:rsidRPr="00EC35AC" w:rsidRDefault="00EC35AC" w:rsidP="00EC35AC">
      <w:pPr>
        <w:pStyle w:val="12"/>
        <w:rPr>
          <w:lang w:val="en-GB"/>
        </w:rPr>
      </w:pPr>
      <w:r w:rsidRPr="00EC35AC">
        <w:rPr>
          <w:lang w:val="en-GB"/>
        </w:rPr>
        <w:lastRenderedPageBreak/>
        <w:t xml:space="preserve">Kessler, R. C., Foster, C. L., Saunders, W. B., &amp; Stang, P. E. (1995). Social consequences of psychiatric disorders I: Educational attainment. </w:t>
      </w:r>
      <w:r w:rsidRPr="00EC35AC">
        <w:rPr>
          <w:i/>
          <w:lang w:val="en-GB"/>
        </w:rPr>
        <w:t>The American Journal of Psychiatry, 152</w:t>
      </w:r>
      <w:r w:rsidRPr="00EC35AC">
        <w:rPr>
          <w:lang w:val="en-GB"/>
        </w:rPr>
        <w:t>(7), 1026-1032. doi:10.1176/ajp.152.7.1026</w:t>
      </w:r>
    </w:p>
    <w:p w14:paraId="5A19A28A" w14:textId="77777777" w:rsidR="00EC35AC" w:rsidRPr="00EC35AC" w:rsidRDefault="00EC35AC" w:rsidP="00EC35AC">
      <w:pPr>
        <w:pStyle w:val="12"/>
        <w:rPr>
          <w:lang w:val="en-GB"/>
        </w:rPr>
      </w:pPr>
      <w:r w:rsidRPr="00EC35AC">
        <w:rPr>
          <w:lang w:val="en-GB"/>
        </w:rPr>
        <w:t xml:space="preserve">Majzub, R. M., &amp; Rais, M. M. (2010). Boys’ underachievement: Causes and strategies. </w:t>
      </w:r>
      <w:r w:rsidRPr="00EC35AC">
        <w:rPr>
          <w:i/>
          <w:lang w:val="en-GB"/>
        </w:rPr>
        <w:t>Procedia - Social and Behavioral Sciences, 2</w:t>
      </w:r>
      <w:r w:rsidRPr="00EC35AC">
        <w:rPr>
          <w:lang w:val="en-GB"/>
        </w:rPr>
        <w:t>(2), 3160-3164. doi:</w:t>
      </w:r>
      <w:hyperlink r:id="rId11" w:history="1">
        <w:r w:rsidRPr="00486875">
          <w:rPr>
            <w:rStyle w:val="-"/>
            <w:color w:val="0D78CA" w:themeColor="background2" w:themeShade="80"/>
            <w:lang w:val="en-GB"/>
          </w:rPr>
          <w:t>https://doi.org/10.1016/j.sbspro.2010.03.482</w:t>
        </w:r>
      </w:hyperlink>
    </w:p>
    <w:p w14:paraId="247D644C" w14:textId="77777777" w:rsidR="00EC35AC" w:rsidRPr="00EC35AC" w:rsidRDefault="00EC35AC" w:rsidP="00EC35AC">
      <w:pPr>
        <w:pStyle w:val="12"/>
        <w:rPr>
          <w:lang w:val="en-GB"/>
        </w:rPr>
      </w:pPr>
      <w:r w:rsidRPr="00EC35AC">
        <w:rPr>
          <w:lang w:val="en-GB"/>
        </w:rPr>
        <w:t xml:space="preserve">Mirowsky, J., &amp; Ross, C. E. (2003). </w:t>
      </w:r>
      <w:r w:rsidRPr="00EC35AC">
        <w:rPr>
          <w:i/>
          <w:lang w:val="en-GB"/>
        </w:rPr>
        <w:t>Education, social status, and health</w:t>
      </w:r>
      <w:r w:rsidRPr="00EC35AC">
        <w:rPr>
          <w:lang w:val="en-GB"/>
        </w:rPr>
        <w:t>. New York: A. de Gruyter.</w:t>
      </w:r>
    </w:p>
    <w:p w14:paraId="797D7B1E" w14:textId="77777777" w:rsidR="00EC35AC" w:rsidRPr="00EC35AC" w:rsidRDefault="00EC35AC" w:rsidP="00EC35AC">
      <w:pPr>
        <w:pStyle w:val="12"/>
        <w:rPr>
          <w:lang w:val="en-GB"/>
        </w:rPr>
      </w:pPr>
      <w:r w:rsidRPr="00EC35AC">
        <w:rPr>
          <w:lang w:val="en-GB"/>
        </w:rPr>
        <w:t xml:space="preserve">Montgomery, D. (2009). Why Do the Gifted and Talented Underachieve? How Can Masked and Hidden Talents Be Revealed? In D. Montgomery (Ed.), </w:t>
      </w:r>
      <w:r w:rsidRPr="00EC35AC">
        <w:rPr>
          <w:i/>
          <w:lang w:val="en-GB"/>
        </w:rPr>
        <w:t>Able, gifted and talented underachievers</w:t>
      </w:r>
      <w:r w:rsidRPr="00EC35AC">
        <w:rPr>
          <w:lang w:val="en-GB"/>
        </w:rPr>
        <w:t>. West Sussex: John Wiley &amp; Sons.</w:t>
      </w:r>
    </w:p>
    <w:p w14:paraId="5DE920FD" w14:textId="77777777" w:rsidR="00EC35AC" w:rsidRPr="00EC35AC" w:rsidRDefault="00EC35AC" w:rsidP="00EC35AC">
      <w:pPr>
        <w:pStyle w:val="12"/>
        <w:rPr>
          <w:lang w:val="en-GB"/>
        </w:rPr>
      </w:pPr>
      <w:r w:rsidRPr="00EC35AC">
        <w:rPr>
          <w:lang w:val="en-GB"/>
        </w:rPr>
        <w:t xml:space="preserve">Neisser, U., Boodoo, G., Bouchard Jr, T., Wade Boykin, A., Brody, N., J. Ceci, S., . . . Urbina, S. (1996). </w:t>
      </w:r>
      <w:r w:rsidRPr="00EC35AC">
        <w:rPr>
          <w:i/>
          <w:lang w:val="en-GB"/>
        </w:rPr>
        <w:t>Intelligence: Knowns and Unknowns</w:t>
      </w:r>
      <w:r w:rsidRPr="00EC35AC">
        <w:rPr>
          <w:lang w:val="en-GB"/>
        </w:rPr>
        <w:t xml:space="preserve"> (Vol. 51).</w:t>
      </w:r>
    </w:p>
    <w:p w14:paraId="53A363C0" w14:textId="77777777" w:rsidR="00EC35AC" w:rsidRPr="00EC35AC" w:rsidRDefault="00EC35AC" w:rsidP="00EC35AC">
      <w:pPr>
        <w:pStyle w:val="12"/>
        <w:rPr>
          <w:lang w:val="en-GB"/>
        </w:rPr>
      </w:pPr>
      <w:r w:rsidRPr="00EC35AC">
        <w:rPr>
          <w:lang w:val="en-GB"/>
        </w:rPr>
        <w:t xml:space="preserve">OECD. (2017). </w:t>
      </w:r>
      <w:r w:rsidRPr="00EC35AC">
        <w:rPr>
          <w:i/>
          <w:lang w:val="en-GB"/>
        </w:rPr>
        <w:t>Education Policy in Greece. A Preliminary Assessment</w:t>
      </w:r>
      <w:r w:rsidRPr="00EC35AC">
        <w:rPr>
          <w:lang w:val="en-GB"/>
        </w:rPr>
        <w:t>. Athens-Quebec: OECD Editions.</w:t>
      </w:r>
    </w:p>
    <w:p w14:paraId="3E368E6C" w14:textId="77777777" w:rsidR="00EC35AC" w:rsidRPr="00EC35AC" w:rsidRDefault="00EC35AC" w:rsidP="00EC35AC">
      <w:pPr>
        <w:pStyle w:val="12"/>
        <w:rPr>
          <w:lang w:val="en-GB"/>
        </w:rPr>
      </w:pPr>
      <w:r w:rsidRPr="00EC35AC">
        <w:rPr>
          <w:lang w:val="en-GB"/>
        </w:rPr>
        <w:t xml:space="preserve">Preckel, F., &amp; Brunner, M. (2015). Academic self-concept, achievement goals, and achievement: Is their relation the same for academic achievers and underachievers? </w:t>
      </w:r>
      <w:r w:rsidRPr="00EC35AC">
        <w:rPr>
          <w:i/>
          <w:lang w:val="en-GB"/>
        </w:rPr>
        <w:t>Gifted and Talented International, 30</w:t>
      </w:r>
      <w:r w:rsidRPr="00EC35AC">
        <w:rPr>
          <w:lang w:val="en-GB"/>
        </w:rPr>
        <w:t>(1-2), 68-84. doi:10.1080/15332276.2015.1137458</w:t>
      </w:r>
    </w:p>
    <w:p w14:paraId="4E029EA0" w14:textId="77777777" w:rsidR="00EC35AC" w:rsidRPr="00EC35AC" w:rsidRDefault="00EC35AC" w:rsidP="00EC35AC">
      <w:pPr>
        <w:pStyle w:val="12"/>
        <w:rPr>
          <w:lang w:val="en-GB"/>
        </w:rPr>
      </w:pPr>
      <w:r w:rsidRPr="00EC35AC">
        <w:rPr>
          <w:lang w:val="en-GB"/>
        </w:rPr>
        <w:t xml:space="preserve">Raven, J. (2003). Raven Progressive Matrices. In R. S. McCallum (Ed.), </w:t>
      </w:r>
      <w:r w:rsidRPr="00EC35AC">
        <w:rPr>
          <w:i/>
          <w:lang w:val="en-GB"/>
        </w:rPr>
        <w:t>Handbook of Nonverbal Assessment</w:t>
      </w:r>
      <w:r w:rsidRPr="00EC35AC">
        <w:rPr>
          <w:lang w:val="en-GB"/>
        </w:rPr>
        <w:t xml:space="preserve"> (pp. 223-237). Boston, MA: Springer US.</w:t>
      </w:r>
    </w:p>
    <w:p w14:paraId="558C2E59" w14:textId="77777777" w:rsidR="00EC35AC" w:rsidRPr="00EC35AC" w:rsidRDefault="00EC35AC" w:rsidP="00EC35AC">
      <w:pPr>
        <w:pStyle w:val="12"/>
        <w:rPr>
          <w:lang w:val="en-GB"/>
        </w:rPr>
      </w:pPr>
      <w:r w:rsidRPr="00EC35AC">
        <w:rPr>
          <w:lang w:val="en-GB"/>
        </w:rPr>
        <w:t xml:space="preserve">Reis, S., &amp; McCoach, D. B. (2000). The Underachievement of Gifted Students: What Do We Know and Where Do We Go? </w:t>
      </w:r>
      <w:r w:rsidRPr="00EC35AC">
        <w:rPr>
          <w:i/>
          <w:lang w:val="en-GB"/>
        </w:rPr>
        <w:t>Gifted Child Quarterly, 44</w:t>
      </w:r>
      <w:r w:rsidRPr="00EC35AC">
        <w:rPr>
          <w:lang w:val="en-GB"/>
        </w:rPr>
        <w:t>(3), 152-170. doi:10.1177/001698620004400302</w:t>
      </w:r>
    </w:p>
    <w:p w14:paraId="7DDAFE72" w14:textId="77777777" w:rsidR="00EC35AC" w:rsidRPr="00EC35AC" w:rsidRDefault="00EC35AC" w:rsidP="00EC35AC">
      <w:pPr>
        <w:pStyle w:val="12"/>
        <w:rPr>
          <w:lang w:val="en-GB"/>
        </w:rPr>
      </w:pPr>
      <w:r w:rsidRPr="00EC35AC">
        <w:rPr>
          <w:lang w:val="en-GB"/>
        </w:rPr>
        <w:t xml:space="preserve">Rohde, T. E., &amp; Thompson, L. A. (2007). Predicting academic achievement with cognitive ability. </w:t>
      </w:r>
      <w:r w:rsidRPr="00EC35AC">
        <w:rPr>
          <w:i/>
          <w:lang w:val="en-GB"/>
        </w:rPr>
        <w:t>Intelligence, 35</w:t>
      </w:r>
      <w:r w:rsidRPr="00EC35AC">
        <w:rPr>
          <w:lang w:val="en-GB"/>
        </w:rPr>
        <w:t>(1), 83-92. doi:</w:t>
      </w:r>
      <w:hyperlink r:id="rId12" w:history="1">
        <w:r w:rsidRPr="00486875">
          <w:rPr>
            <w:rStyle w:val="-"/>
            <w:color w:val="0D78CA" w:themeColor="background2" w:themeShade="80"/>
            <w:lang w:val="en-GB"/>
          </w:rPr>
          <w:t>https://doi.org/10.1016/j.intell.2006.05.004</w:t>
        </w:r>
      </w:hyperlink>
    </w:p>
    <w:p w14:paraId="55604DC1" w14:textId="77777777" w:rsidR="00EC35AC" w:rsidRPr="00EC35AC" w:rsidRDefault="00EC35AC" w:rsidP="00EC35AC">
      <w:pPr>
        <w:pStyle w:val="12"/>
        <w:rPr>
          <w:lang w:val="en-GB"/>
        </w:rPr>
      </w:pPr>
      <w:r w:rsidRPr="00EC35AC">
        <w:rPr>
          <w:lang w:val="en-GB"/>
        </w:rPr>
        <w:t xml:space="preserve">Soares, D. L., Lemos, G. C., Primi, R., &amp; Almeida, L. S. (2015). The relationship between intelligence and academic achievement throughout middle school: The role of students' prior academic performance. </w:t>
      </w:r>
      <w:r w:rsidRPr="00EC35AC">
        <w:rPr>
          <w:i/>
          <w:lang w:val="en-GB"/>
        </w:rPr>
        <w:t>Learning and Individual Differences, 41</w:t>
      </w:r>
      <w:r w:rsidRPr="00EC35AC">
        <w:rPr>
          <w:lang w:val="en-GB"/>
        </w:rPr>
        <w:t>, 73-78. doi:</w:t>
      </w:r>
      <w:hyperlink r:id="rId13" w:history="1">
        <w:r w:rsidRPr="00486875">
          <w:rPr>
            <w:rStyle w:val="-"/>
            <w:color w:val="0D78CA" w:themeColor="background2" w:themeShade="80"/>
            <w:lang w:val="en-GB"/>
          </w:rPr>
          <w:t>https://doi.org/10.1016/j.lindif.2015.02.005</w:t>
        </w:r>
      </w:hyperlink>
    </w:p>
    <w:p w14:paraId="6A93C625" w14:textId="77777777" w:rsidR="00EC35AC" w:rsidRPr="00EC35AC" w:rsidRDefault="00EC35AC" w:rsidP="00EC35AC">
      <w:pPr>
        <w:pStyle w:val="12"/>
        <w:rPr>
          <w:lang w:val="en-GB"/>
        </w:rPr>
      </w:pPr>
      <w:r w:rsidRPr="00EC35AC">
        <w:rPr>
          <w:lang w:val="en-GB"/>
        </w:rPr>
        <w:t xml:space="preserve">Sternberg, R. J. (2000). The Theory of Successful Intelligence. </w:t>
      </w:r>
      <w:r w:rsidRPr="00EC35AC">
        <w:rPr>
          <w:i/>
          <w:lang w:val="en-GB"/>
        </w:rPr>
        <w:t>Gifted Education International, 15</w:t>
      </w:r>
      <w:r w:rsidRPr="00EC35AC">
        <w:rPr>
          <w:lang w:val="en-GB"/>
        </w:rPr>
        <w:t>(1), 4-21. doi:10.1177/026142940001500103</w:t>
      </w:r>
    </w:p>
    <w:p w14:paraId="42255BE6" w14:textId="77777777" w:rsidR="00EC35AC" w:rsidRPr="00EC35AC" w:rsidRDefault="00EC35AC" w:rsidP="00EC35AC">
      <w:pPr>
        <w:pStyle w:val="12"/>
        <w:rPr>
          <w:lang w:val="en-GB"/>
        </w:rPr>
      </w:pPr>
      <w:r w:rsidRPr="00EC35AC">
        <w:rPr>
          <w:lang w:val="en-GB"/>
        </w:rPr>
        <w:t xml:space="preserve">Sternberg, R. J., &amp; Grigorenko, E. (2003). </w:t>
      </w:r>
      <w:r w:rsidRPr="00EC35AC">
        <w:rPr>
          <w:i/>
          <w:lang w:val="en-GB"/>
        </w:rPr>
        <w:t>The psychology of abilities, competencies, and expertise</w:t>
      </w:r>
      <w:r w:rsidRPr="00EC35AC">
        <w:rPr>
          <w:lang w:val="en-GB"/>
        </w:rPr>
        <w:t>.</w:t>
      </w:r>
    </w:p>
    <w:p w14:paraId="2E4353F5" w14:textId="77777777" w:rsidR="00EC35AC" w:rsidRPr="00EC35AC" w:rsidRDefault="00EC35AC" w:rsidP="00EC35AC">
      <w:pPr>
        <w:pStyle w:val="12"/>
        <w:rPr>
          <w:lang w:val="en-GB"/>
        </w:rPr>
      </w:pPr>
      <w:r w:rsidRPr="00EC35AC">
        <w:rPr>
          <w:lang w:val="en-GB"/>
        </w:rPr>
        <w:t xml:space="preserve">Sternberg, R. J., &amp; Zhang, L.-f. (2001). </w:t>
      </w:r>
      <w:r w:rsidRPr="00EC35AC">
        <w:rPr>
          <w:i/>
          <w:lang w:val="en-GB"/>
        </w:rPr>
        <w:t>Perspectives on thinking, learning, and cognitive styles</w:t>
      </w:r>
      <w:r w:rsidRPr="00EC35AC">
        <w:rPr>
          <w:lang w:val="en-GB"/>
        </w:rPr>
        <w:t>. Mahwah, NJ, US: Lawrence Erlbaum Associates Publishers.</w:t>
      </w:r>
    </w:p>
    <w:p w14:paraId="67F8A9D4" w14:textId="77777777" w:rsidR="00EC35AC" w:rsidRPr="00EC35AC" w:rsidRDefault="00EC35AC" w:rsidP="00EC35AC">
      <w:pPr>
        <w:pStyle w:val="12"/>
        <w:rPr>
          <w:lang w:val="en-GB"/>
        </w:rPr>
      </w:pPr>
      <w:r w:rsidRPr="00EC35AC">
        <w:rPr>
          <w:lang w:val="en-GB"/>
        </w:rPr>
        <w:t xml:space="preserve">van Batenburg-Eddes, T., &amp; Jolles, J. (2013). How does emotional wellbeing relate to underachievement in a general population sample of young adolescents: a neurocognitive perspective. </w:t>
      </w:r>
      <w:r w:rsidRPr="00EC35AC">
        <w:rPr>
          <w:i/>
          <w:lang w:val="en-GB"/>
        </w:rPr>
        <w:t>Front Psychol, 4</w:t>
      </w:r>
      <w:r w:rsidRPr="00EC35AC">
        <w:rPr>
          <w:lang w:val="en-GB"/>
        </w:rPr>
        <w:t>, 673. doi:10.3389/fpsyg.2013.00673</w:t>
      </w:r>
    </w:p>
    <w:p w14:paraId="49982353" w14:textId="77777777" w:rsidR="00EC35AC" w:rsidRPr="00EC35AC" w:rsidRDefault="00EC35AC" w:rsidP="00EC35AC">
      <w:pPr>
        <w:pStyle w:val="12"/>
        <w:rPr>
          <w:lang w:val="en-GB"/>
        </w:rPr>
      </w:pPr>
      <w:r w:rsidRPr="00EC35AC">
        <w:rPr>
          <w:lang w:val="en-GB"/>
        </w:rPr>
        <w:t xml:space="preserve">Weis, M., Heikamp, T., &amp; Trommsdorff, G. (2013). Gender differences in school achievement: The role of self-regulation. </w:t>
      </w:r>
      <w:r w:rsidRPr="00EC35AC">
        <w:rPr>
          <w:i/>
          <w:lang w:val="en-GB"/>
        </w:rPr>
        <w:t>Front Psychol, 4</w:t>
      </w:r>
      <w:r w:rsidRPr="00EC35AC">
        <w:rPr>
          <w:lang w:val="en-GB"/>
        </w:rPr>
        <w:t>, 442. doi:10.3389/fpsyg.2013.00442</w:t>
      </w:r>
    </w:p>
    <w:p w14:paraId="6C9003E9" w14:textId="77777777" w:rsidR="00EC35AC" w:rsidRPr="00EC35AC" w:rsidRDefault="00EC35AC" w:rsidP="00EC35AC">
      <w:pPr>
        <w:pStyle w:val="12"/>
        <w:rPr>
          <w:lang w:val="en-GB"/>
        </w:rPr>
      </w:pPr>
      <w:r w:rsidRPr="00EC35AC">
        <w:rPr>
          <w:lang w:val="en-GB"/>
        </w:rPr>
        <w:t xml:space="preserve">Zbainos, D., &amp; Hallam, S. (2002). Greek Primary School teachers' descriptions of their criteria and practices they adopt in assessing pupils' academic attainment. </w:t>
      </w:r>
      <w:r w:rsidRPr="00EC35AC">
        <w:rPr>
          <w:i/>
          <w:lang w:val="en-GB"/>
        </w:rPr>
        <w:t>The Psychology of Education Review, 26</w:t>
      </w:r>
      <w:r w:rsidRPr="00EC35AC">
        <w:rPr>
          <w:lang w:val="en-GB"/>
        </w:rPr>
        <w:t xml:space="preserve">(2), 26-36. </w:t>
      </w:r>
    </w:p>
    <w:p w14:paraId="6BF2FCE6" w14:textId="77777777" w:rsidR="00EC35AC" w:rsidRPr="00E9752A" w:rsidRDefault="00EC35AC" w:rsidP="00EC35AC">
      <w:pPr>
        <w:pStyle w:val="12"/>
      </w:pPr>
      <w:r w:rsidRPr="00EC35AC">
        <w:rPr>
          <w:lang w:val="en-GB"/>
        </w:rPr>
        <w:lastRenderedPageBreak/>
        <w:t xml:space="preserve">Zenderland, L. (1998). </w:t>
      </w:r>
      <w:r w:rsidRPr="00EC35AC">
        <w:rPr>
          <w:i/>
          <w:lang w:val="en-GB"/>
        </w:rPr>
        <w:t>Measuring minds: Henry Herbert Goddard and the origins of American intelligence testing</w:t>
      </w:r>
      <w:r w:rsidRPr="00EC35AC">
        <w:rPr>
          <w:lang w:val="en-GB"/>
        </w:rPr>
        <w:t xml:space="preserve">. </w:t>
      </w:r>
      <w:r w:rsidRPr="00E9752A">
        <w:t>New York, NY, US: Cambridge University Press.</w:t>
      </w:r>
    </w:p>
    <w:p w14:paraId="63DCFC1D" w14:textId="77777777" w:rsidR="00EC35AC" w:rsidRPr="00E9752A" w:rsidRDefault="00EC35AC" w:rsidP="00EC35AC">
      <w:pPr>
        <w:pStyle w:val="12"/>
      </w:pPr>
      <w:r w:rsidRPr="00E9752A">
        <w:t xml:space="preserve">Ζμπάινος, Δ. (2002). </w:t>
      </w:r>
      <w:r w:rsidRPr="00E9752A">
        <w:rPr>
          <w:i/>
        </w:rPr>
        <w:t>Βαθµολόγηση στο ∆ηµοτικό Σχολείο: Τι µας δείχνουν οι βαθµοί; Η περίπτωση της ∆υτικής Αθήνας.</w:t>
      </w:r>
      <w:r w:rsidRPr="00E9752A">
        <w:t xml:space="preserve"> Paper presented at the Πρακτικά του 3ου Πανελληνίου Συνεδρίου Ελληνικής Παιδαγωγικής και Εκπαιδευτικής Έρευνας, Αθήνα.</w:t>
      </w:r>
    </w:p>
    <w:p w14:paraId="2FC0C86A" w14:textId="77777777" w:rsidR="00EC35AC" w:rsidRPr="00E9752A" w:rsidRDefault="00EC35AC" w:rsidP="00EC35AC">
      <w:pPr>
        <w:pStyle w:val="12"/>
      </w:pPr>
      <w:r w:rsidRPr="00E9752A">
        <w:t xml:space="preserve">Θωμά, Δ. (2010). Σχολική γνώση και αλλοδαποί μαθητές/τριες: Τα προβλήματα και η δυναμική μιας πολυδιάστατης σχέσης. </w:t>
      </w:r>
      <w:r w:rsidRPr="00E9752A">
        <w:rPr>
          <w:i/>
        </w:rPr>
        <w:t>Το Βήμα των Κοινωνικών Επιστημών, 15</w:t>
      </w:r>
      <w:r w:rsidRPr="00E9752A">
        <w:t xml:space="preserve">(57), 197-217. </w:t>
      </w:r>
    </w:p>
    <w:p w14:paraId="11D56938" w14:textId="77777777" w:rsidR="00EC35AC" w:rsidRPr="00E9752A" w:rsidRDefault="00EC35AC" w:rsidP="00EC35AC">
      <w:pPr>
        <w:pStyle w:val="12"/>
      </w:pPr>
      <w:r w:rsidRPr="00E9752A">
        <w:t xml:space="preserve">Τζουριάδου, Μ. (2011). </w:t>
      </w:r>
      <w:r w:rsidRPr="00E9752A">
        <w:rPr>
          <w:i/>
        </w:rPr>
        <w:t>Μαθησιακές δυσκολίες – θέματα ερμηνείας και αντιμετώπισης</w:t>
      </w:r>
      <w:r w:rsidRPr="00E9752A">
        <w:t>. Θεσσαλονίκη: Προμηθεύς.</w:t>
      </w:r>
    </w:p>
    <w:p w14:paraId="43325399" w14:textId="77777777" w:rsidR="003D2D32" w:rsidRPr="00D53AE1" w:rsidRDefault="00EC35AC" w:rsidP="00D53AE1">
      <w:pPr>
        <w:pStyle w:val="12"/>
        <w:rPr>
          <w:sz w:val="28"/>
        </w:rPr>
        <w:sectPr w:rsidR="003D2D32" w:rsidRPr="00D53AE1" w:rsidSect="007136D3">
          <w:headerReference w:type="default" r:id="rId14"/>
          <w:type w:val="continuous"/>
          <w:pgSz w:w="11906" w:h="16838" w:code="9"/>
          <w:pgMar w:top="1701" w:right="1701" w:bottom="1701" w:left="1701" w:header="709" w:footer="420" w:gutter="0"/>
          <w:pgNumType w:start="14"/>
          <w:cols w:space="708"/>
          <w:docGrid w:linePitch="360"/>
        </w:sectPr>
      </w:pPr>
      <w:r w:rsidRPr="00E9752A"/>
      <w:bookmarkStart w:id="7" w:name="_Toc34673521"/>
      <w:bookmarkStart w:id="8" w:name="_Toc34674143"/>
      <w:bookmarkStart w:id="9" w:name="_Toc34831006"/>
    </w:p>
    <w:p w14:paraId="7CBDEEA4" w14:textId="77777777" w:rsidR="0028646A" w:rsidRDefault="0028646A" w:rsidP="00C443A2">
      <w:pPr>
        <w:pStyle w:val="10"/>
        <w:sectPr w:rsidR="0028646A" w:rsidSect="0028646A">
          <w:headerReference w:type="default" r:id="rId15"/>
          <w:type w:val="continuous"/>
          <w:pgSz w:w="11906" w:h="16838" w:code="9"/>
          <w:pgMar w:top="1701" w:right="1701" w:bottom="1701" w:left="1701" w:header="709" w:footer="420" w:gutter="0"/>
          <w:pgNumType w:start="26"/>
          <w:cols w:space="708"/>
          <w:docGrid w:linePitch="360"/>
        </w:sectPr>
      </w:pPr>
    </w:p>
    <w:bookmarkEnd w:id="7"/>
    <w:bookmarkEnd w:id="8"/>
    <w:bookmarkEnd w:id="9"/>
    <w:p w14:paraId="1D791685" w14:textId="77777777" w:rsidR="0003722C" w:rsidRPr="006B4B30" w:rsidRDefault="0003722C" w:rsidP="00D53AE1">
      <w:pPr>
        <w:pStyle w:val="10"/>
      </w:pPr>
    </w:p>
    <w:sectPr w:rsidR="0003722C" w:rsidRPr="006B4B30" w:rsidSect="00D53AE1">
      <w:headerReference w:type="default" r:id="rId16"/>
      <w:type w:val="continuous"/>
      <w:pgSz w:w="11906" w:h="16838" w:code="9"/>
      <w:pgMar w:top="1701" w:right="1701" w:bottom="1701" w:left="1701" w:header="709" w:footer="420" w:gutter="0"/>
      <w:pgNumType w:start="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16644A" w14:textId="77777777" w:rsidR="009D47CB" w:rsidRDefault="009D47CB" w:rsidP="00E7707C">
      <w:r>
        <w:separator/>
      </w:r>
    </w:p>
  </w:endnote>
  <w:endnote w:type="continuationSeparator" w:id="0">
    <w:p w14:paraId="195AC8E1" w14:textId="77777777" w:rsidR="009D47CB" w:rsidRDefault="009D47CB" w:rsidP="00E7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orbel"/>
    <w:charset w:val="A1"/>
    <w:family w:val="swiss"/>
    <w:pitch w:val="variable"/>
    <w:sig w:usb0="00000001"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479C1" w14:textId="77777777" w:rsidR="009D47CB" w:rsidRDefault="009D47CB" w:rsidP="00E7707C">
      <w:r>
        <w:separator/>
      </w:r>
    </w:p>
  </w:footnote>
  <w:footnote w:type="continuationSeparator" w:id="0">
    <w:p w14:paraId="2D59A7D4" w14:textId="77777777" w:rsidR="009D47CB" w:rsidRDefault="009D47CB" w:rsidP="00E770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1026948"/>
      <w:docPartObj>
        <w:docPartGallery w:val="Page Numbers (Top of Page)"/>
        <w:docPartUnique/>
      </w:docPartObj>
    </w:sdtPr>
    <w:sdtEndPr/>
    <w:sdtContent>
      <w:p w14:paraId="010384DC" w14:textId="4ABD603E" w:rsidR="00591434" w:rsidRPr="001670EB" w:rsidRDefault="00591434" w:rsidP="001F0F85">
        <w:pPr>
          <w:pStyle w:val="a3"/>
          <w:rPr>
            <w:sz w:val="20"/>
            <w:szCs w:val="20"/>
            <w:lang w:val="en-US"/>
          </w:rPr>
        </w:pPr>
        <w:r w:rsidRPr="001F0F85">
          <w:rPr>
            <w:sz w:val="20"/>
            <w:szCs w:val="20"/>
          </w:rPr>
          <w:fldChar w:fldCharType="begin"/>
        </w:r>
        <w:r w:rsidRPr="001F0F85">
          <w:rPr>
            <w:sz w:val="20"/>
            <w:szCs w:val="20"/>
          </w:rPr>
          <w:instrText>PAGE   \* MERGEFORMAT</w:instrText>
        </w:r>
        <w:r w:rsidRPr="001F0F85">
          <w:rPr>
            <w:sz w:val="20"/>
            <w:szCs w:val="20"/>
          </w:rPr>
          <w:fldChar w:fldCharType="separate"/>
        </w:r>
        <w:r w:rsidR="008306C6" w:rsidRPr="008306C6">
          <w:rPr>
            <w:noProof/>
            <w:sz w:val="20"/>
            <w:szCs w:val="20"/>
            <w:lang w:val="el-GR"/>
          </w:rPr>
          <w:t>14</w:t>
        </w:r>
        <w:r w:rsidRPr="001F0F85">
          <w:rPr>
            <w:sz w:val="20"/>
            <w:szCs w:val="20"/>
          </w:rPr>
          <w:fldChar w:fldCharType="end"/>
        </w:r>
        <w:r w:rsidRPr="001F0F85">
          <w:rPr>
            <w:sz w:val="20"/>
            <w:szCs w:val="20"/>
          </w:rPr>
          <w:t xml:space="preserve">    </w:t>
        </w:r>
        <w:r w:rsidR="001670EB">
          <w:rPr>
            <w:rFonts w:eastAsia="Yu Gothic UI"/>
            <w:sz w:val="20"/>
            <w:szCs w:val="20"/>
            <w:lang w:val="en-US"/>
          </w:rPr>
          <w:t>XXXXXXXX</w:t>
        </w:r>
        <w:r w:rsidRPr="001F0F85">
          <w:rPr>
            <w:rFonts w:eastAsia="Yu Gothic UI"/>
            <w:sz w:val="20"/>
            <w:szCs w:val="20"/>
            <w:lang w:val="el-GR"/>
          </w:rPr>
          <w:t xml:space="preserve">, </w:t>
        </w:r>
        <w:r w:rsidR="001670EB">
          <w:rPr>
            <w:rFonts w:eastAsia="Yu Gothic UI"/>
            <w:sz w:val="20"/>
            <w:szCs w:val="20"/>
            <w:lang w:val="en-US"/>
          </w:rPr>
          <w:t>XXXXXXX</w:t>
        </w:r>
        <w:r w:rsidRPr="001F0F85">
          <w:rPr>
            <w:rFonts w:eastAsia="Yu Gothic UI"/>
            <w:sz w:val="20"/>
            <w:szCs w:val="20"/>
            <w:lang w:val="el-GR"/>
          </w:rPr>
          <w:t xml:space="preserve"> &amp; </w:t>
        </w:r>
        <w:r w:rsidR="001670EB">
          <w:rPr>
            <w:rFonts w:eastAsia="Yu Gothic UI"/>
            <w:sz w:val="20"/>
            <w:szCs w:val="20"/>
            <w:lang w:val="en-US"/>
          </w:rPr>
          <w:t>XXXXXXXXX</w:t>
        </w:r>
      </w:p>
      <w:p w14:paraId="7F0CA803" w14:textId="77777777" w:rsidR="00591434" w:rsidRDefault="009D47CB">
        <w:pPr>
          <w:pStyle w:val="a3"/>
        </w:pPr>
      </w:p>
    </w:sdtContent>
  </w:sdt>
  <w:p w14:paraId="23966EDB" w14:textId="77777777" w:rsidR="00591434" w:rsidRPr="00276270" w:rsidRDefault="00591434" w:rsidP="00276270">
    <w:pPr>
      <w:pStyle w:val="a3"/>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B9BDD" w14:textId="77777777" w:rsidR="00591434" w:rsidRPr="00276270" w:rsidRDefault="00591434" w:rsidP="0028646A">
    <w:pPr>
      <w:pStyle w:val="a3"/>
      <w:tabs>
        <w:tab w:val="clear" w:pos="4536"/>
      </w:tabs>
      <w:rPr>
        <w:rFonts w:eastAsia="Yu Gothic UI"/>
        <w:sz w:val="20"/>
        <w:szCs w:val="20"/>
        <w:lang w:val="el-GR"/>
      </w:rPr>
    </w:pPr>
    <w:r w:rsidRPr="00276270">
      <w:rPr>
        <w:rFonts w:eastAsia="Yu Gothic UI"/>
        <w:sz w:val="20"/>
        <w:szCs w:val="20"/>
        <w:lang w:val="el-GR"/>
      </w:rPr>
      <w:t xml:space="preserve">ΕΚΠΑΙΔΕΥΤΙΚΗ ΑΞΙΟΛΟΓΗΣΗ, 5, </w:t>
    </w:r>
    <w:r>
      <w:rPr>
        <w:rFonts w:eastAsia="Yu Gothic UI"/>
        <w:sz w:val="20"/>
        <w:szCs w:val="20"/>
        <w:lang w:val="el-GR"/>
      </w:rPr>
      <w:t>26-35</w:t>
    </w:r>
  </w:p>
  <w:p w14:paraId="5C675775" w14:textId="77777777" w:rsidR="00591434" w:rsidRPr="00276270" w:rsidRDefault="00591434" w:rsidP="0028646A">
    <w:pPr>
      <w:pStyle w:val="a3"/>
      <w:tabs>
        <w:tab w:val="clear" w:pos="4536"/>
      </w:tabs>
      <w:rPr>
        <w:rFonts w:eastAsia="Yu Gothic UI"/>
        <w:sz w:val="20"/>
        <w:szCs w:val="20"/>
        <w:lang w:val="el-GR"/>
      </w:rPr>
    </w:pPr>
    <w:r w:rsidRPr="00276270">
      <w:rPr>
        <w:rFonts w:eastAsia="Yu Gothic UI"/>
        <w:sz w:val="20"/>
        <w:szCs w:val="20"/>
        <w:lang w:val="el-GR"/>
      </w:rPr>
      <w:t>© 2020 Ελληνική Εταιρεία Εκπαιδευτικής Αξιολόγησης</w:t>
    </w:r>
  </w:p>
  <w:p w14:paraId="03930C1C" w14:textId="77777777" w:rsidR="00591434" w:rsidRPr="003D2D32" w:rsidRDefault="00591434" w:rsidP="003D2D32">
    <w:pPr>
      <w:pStyle w:val="a3"/>
      <w:rPr>
        <w:lang w:val="el-G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0992094"/>
      <w:docPartObj>
        <w:docPartGallery w:val="Page Numbers (Top of Page)"/>
        <w:docPartUnique/>
      </w:docPartObj>
    </w:sdtPr>
    <w:sdtEndPr/>
    <w:sdtContent>
      <w:p w14:paraId="421EEB6E" w14:textId="77777777" w:rsidR="00591434" w:rsidRPr="000D6EBC" w:rsidRDefault="00591434" w:rsidP="000D6EBC">
        <w:pPr>
          <w:pStyle w:val="a3"/>
          <w:tabs>
            <w:tab w:val="clear" w:pos="4536"/>
          </w:tabs>
          <w:rPr>
            <w:rFonts w:eastAsia="Yu Gothic UI"/>
            <w:sz w:val="20"/>
            <w:szCs w:val="20"/>
            <w:lang w:val="el-GR"/>
          </w:rPr>
        </w:pPr>
        <w:r w:rsidRPr="000D6EBC">
          <w:rPr>
            <w:sz w:val="20"/>
            <w:szCs w:val="20"/>
          </w:rPr>
          <w:fldChar w:fldCharType="begin"/>
        </w:r>
        <w:r w:rsidRPr="000D6EBC">
          <w:rPr>
            <w:sz w:val="20"/>
            <w:szCs w:val="20"/>
          </w:rPr>
          <w:instrText>PAGE   \* MERGEFORMAT</w:instrText>
        </w:r>
        <w:r w:rsidRPr="000D6EBC">
          <w:rPr>
            <w:sz w:val="20"/>
            <w:szCs w:val="20"/>
          </w:rPr>
          <w:fldChar w:fldCharType="separate"/>
        </w:r>
        <w:r w:rsidRPr="000D6EBC">
          <w:rPr>
            <w:sz w:val="20"/>
            <w:szCs w:val="20"/>
            <w:lang w:val="el-GR"/>
          </w:rPr>
          <w:t>2</w:t>
        </w:r>
        <w:r w:rsidRPr="000D6EBC">
          <w:rPr>
            <w:sz w:val="20"/>
            <w:szCs w:val="20"/>
          </w:rPr>
          <w:fldChar w:fldCharType="end"/>
        </w:r>
        <w:r w:rsidRPr="000D6EBC">
          <w:rPr>
            <w:sz w:val="20"/>
            <w:szCs w:val="20"/>
            <w:lang w:val="el-GR"/>
          </w:rPr>
          <w:t xml:space="preserve"> </w:t>
        </w:r>
        <w:r w:rsidRPr="000D6EBC">
          <w:rPr>
            <w:rFonts w:eastAsia="Yu Gothic UI"/>
            <w:sz w:val="20"/>
            <w:szCs w:val="20"/>
            <w:lang w:val="el-GR"/>
          </w:rPr>
          <w:t>ΧΑΡΑΚΟΠΟΥΛΟΣ &amp; ΤΣΙΛΙΜΕΝΗ</w:t>
        </w:r>
      </w:p>
      <w:p w14:paraId="373AA644" w14:textId="77777777" w:rsidR="00591434" w:rsidRDefault="009D47CB">
        <w:pPr>
          <w:pStyle w:val="a3"/>
        </w:pPr>
      </w:p>
    </w:sdtContent>
  </w:sdt>
  <w:p w14:paraId="6009473B" w14:textId="77777777" w:rsidR="00591434" w:rsidRPr="0064561C" w:rsidRDefault="00591434" w:rsidP="0064561C">
    <w:pPr>
      <w:pStyle w:val="a3"/>
      <w:tabs>
        <w:tab w:val="clear" w:pos="4536"/>
      </w:tabs>
      <w:rPr>
        <w:rFonts w:eastAsia="Yu Gothic UI"/>
        <w:sz w:val="20"/>
        <w:szCs w:val="20"/>
        <w:lang w:val="el-G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B7748"/>
    <w:multiLevelType w:val="hybridMultilevel"/>
    <w:tmpl w:val="BBBCB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F4C6E"/>
    <w:multiLevelType w:val="hybridMultilevel"/>
    <w:tmpl w:val="B48C0A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BF2C33"/>
    <w:multiLevelType w:val="hybridMultilevel"/>
    <w:tmpl w:val="D7D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153DA"/>
    <w:multiLevelType w:val="hybridMultilevel"/>
    <w:tmpl w:val="39F024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4693D32"/>
    <w:multiLevelType w:val="hybridMultilevel"/>
    <w:tmpl w:val="A98CF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31C2D"/>
    <w:multiLevelType w:val="hybridMultilevel"/>
    <w:tmpl w:val="4606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47B8C"/>
    <w:multiLevelType w:val="hybridMultilevel"/>
    <w:tmpl w:val="434C34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C2151A8"/>
    <w:multiLevelType w:val="hybridMultilevel"/>
    <w:tmpl w:val="A1B2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B19E8"/>
    <w:multiLevelType w:val="hybridMultilevel"/>
    <w:tmpl w:val="2012D01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2432FA6"/>
    <w:multiLevelType w:val="hybridMultilevel"/>
    <w:tmpl w:val="5044B0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4A75A03"/>
    <w:multiLevelType w:val="hybridMultilevel"/>
    <w:tmpl w:val="DECA8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60F38"/>
    <w:multiLevelType w:val="hybridMultilevel"/>
    <w:tmpl w:val="F22639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296417CD"/>
    <w:multiLevelType w:val="hybridMultilevel"/>
    <w:tmpl w:val="7A48A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C963297"/>
    <w:multiLevelType w:val="hybridMultilevel"/>
    <w:tmpl w:val="044E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44E17"/>
    <w:multiLevelType w:val="hybridMultilevel"/>
    <w:tmpl w:val="1D14F5FE"/>
    <w:lvl w:ilvl="0" w:tplc="0408000D">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5" w15:restartNumberingAfterBreak="0">
    <w:nsid w:val="435F6443"/>
    <w:multiLevelType w:val="hybridMultilevel"/>
    <w:tmpl w:val="5C742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CA4866"/>
    <w:multiLevelType w:val="hybridMultilevel"/>
    <w:tmpl w:val="725A3FB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5086683B"/>
    <w:multiLevelType w:val="hybridMultilevel"/>
    <w:tmpl w:val="C038B4A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A952F2"/>
    <w:multiLevelType w:val="hybridMultilevel"/>
    <w:tmpl w:val="8F82DB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46029F2"/>
    <w:multiLevelType w:val="hybridMultilevel"/>
    <w:tmpl w:val="AD2E46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57BC7FB4"/>
    <w:multiLevelType w:val="hybridMultilevel"/>
    <w:tmpl w:val="A3741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5444EA"/>
    <w:multiLevelType w:val="hybridMultilevel"/>
    <w:tmpl w:val="8480B26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98873FA"/>
    <w:multiLevelType w:val="singleLevel"/>
    <w:tmpl w:val="598873FA"/>
    <w:lvl w:ilvl="0">
      <w:start w:val="3"/>
      <w:numFmt w:val="decimal"/>
      <w:suff w:val="space"/>
      <w:lvlText w:val="%1."/>
      <w:lvlJc w:val="left"/>
    </w:lvl>
  </w:abstractNum>
  <w:abstractNum w:abstractNumId="23" w15:restartNumberingAfterBreak="0">
    <w:nsid w:val="59897AFD"/>
    <w:multiLevelType w:val="singleLevel"/>
    <w:tmpl w:val="59897AFD"/>
    <w:lvl w:ilvl="0">
      <w:start w:val="2"/>
      <w:numFmt w:val="decimal"/>
      <w:suff w:val="space"/>
      <w:lvlText w:val="%1."/>
      <w:lvlJc w:val="left"/>
    </w:lvl>
  </w:abstractNum>
  <w:abstractNum w:abstractNumId="24" w15:restartNumberingAfterBreak="0">
    <w:nsid w:val="59983B15"/>
    <w:multiLevelType w:val="multilevel"/>
    <w:tmpl w:val="59983B15"/>
    <w:lvl w:ilvl="0">
      <w:start w:val="2"/>
      <w:numFmt w:val="decimal"/>
      <w:suff w:val="space"/>
      <w:lvlText w:val="%1."/>
      <w:lvlJc w:val="left"/>
    </w:lvl>
    <w:lvl w:ilvl="1">
      <w:start w:val="1"/>
      <w:numFmt w:val="lowerLetter"/>
      <w:lvlText w:val="%2)"/>
      <w:lvlJc w:val="left"/>
      <w:pPr>
        <w:tabs>
          <w:tab w:val="num" w:pos="840"/>
        </w:tabs>
        <w:ind w:left="840" w:hanging="420"/>
      </w:pPr>
      <w:rPr>
        <w:rFonts w:hint="default"/>
      </w:rPr>
    </w:lvl>
    <w:lvl w:ilvl="2">
      <w:start w:val="1"/>
      <w:numFmt w:val="lowerRoman"/>
      <w:lvlText w:val="%3."/>
      <w:lvlJc w:val="lef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left"/>
      <w:pPr>
        <w:tabs>
          <w:tab w:val="num" w:pos="3780"/>
        </w:tabs>
        <w:ind w:left="3780" w:hanging="420"/>
      </w:pPr>
      <w:rPr>
        <w:rFonts w:hint="default"/>
      </w:rPr>
    </w:lvl>
  </w:abstractNum>
  <w:abstractNum w:abstractNumId="25" w15:restartNumberingAfterBreak="0">
    <w:nsid w:val="599B1E4C"/>
    <w:multiLevelType w:val="singleLevel"/>
    <w:tmpl w:val="599B1E4C"/>
    <w:lvl w:ilvl="0">
      <w:start w:val="12"/>
      <w:numFmt w:val="decimal"/>
      <w:suff w:val="space"/>
      <w:lvlText w:val="%1."/>
      <w:lvlJc w:val="left"/>
    </w:lvl>
  </w:abstractNum>
  <w:abstractNum w:abstractNumId="26" w15:restartNumberingAfterBreak="0">
    <w:nsid w:val="5C1F6ACC"/>
    <w:multiLevelType w:val="hybridMultilevel"/>
    <w:tmpl w:val="E2E2A9B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1054F2D"/>
    <w:multiLevelType w:val="hybridMultilevel"/>
    <w:tmpl w:val="B022B9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51066B1"/>
    <w:multiLevelType w:val="hybridMultilevel"/>
    <w:tmpl w:val="AE06B9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65442A45"/>
    <w:multiLevelType w:val="hybridMultilevel"/>
    <w:tmpl w:val="8B22261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5780001"/>
    <w:multiLevelType w:val="hybridMultilevel"/>
    <w:tmpl w:val="86B4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3713E9"/>
    <w:multiLevelType w:val="hybridMultilevel"/>
    <w:tmpl w:val="191CBB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BA451C8"/>
    <w:multiLevelType w:val="hybridMultilevel"/>
    <w:tmpl w:val="789EC78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235E62"/>
    <w:multiLevelType w:val="hybridMultilevel"/>
    <w:tmpl w:val="D8C0B7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2F44FAB"/>
    <w:multiLevelType w:val="multilevel"/>
    <w:tmpl w:val="24FE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6C0E79"/>
    <w:multiLevelType w:val="hybridMultilevel"/>
    <w:tmpl w:val="DCF0A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40086D"/>
    <w:multiLevelType w:val="hybridMultilevel"/>
    <w:tmpl w:val="F8206BA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4"/>
  </w:num>
  <w:num w:numId="2">
    <w:abstractNumId w:val="8"/>
  </w:num>
  <w:num w:numId="3">
    <w:abstractNumId w:val="14"/>
  </w:num>
  <w:num w:numId="4">
    <w:abstractNumId w:val="26"/>
  </w:num>
  <w:num w:numId="5">
    <w:abstractNumId w:val="27"/>
  </w:num>
  <w:num w:numId="6">
    <w:abstractNumId w:val="33"/>
  </w:num>
  <w:num w:numId="7">
    <w:abstractNumId w:val="29"/>
  </w:num>
  <w:num w:numId="8">
    <w:abstractNumId w:val="15"/>
  </w:num>
  <w:num w:numId="9">
    <w:abstractNumId w:val="12"/>
  </w:num>
  <w:num w:numId="10">
    <w:abstractNumId w:val="0"/>
  </w:num>
  <w:num w:numId="11">
    <w:abstractNumId w:val="10"/>
  </w:num>
  <w:num w:numId="12">
    <w:abstractNumId w:val="5"/>
  </w:num>
  <w:num w:numId="13">
    <w:abstractNumId w:val="3"/>
  </w:num>
  <w:num w:numId="14">
    <w:abstractNumId w:val="16"/>
  </w:num>
  <w:num w:numId="15">
    <w:abstractNumId w:val="30"/>
  </w:num>
  <w:num w:numId="16">
    <w:abstractNumId w:val="2"/>
  </w:num>
  <w:num w:numId="17">
    <w:abstractNumId w:val="11"/>
  </w:num>
  <w:num w:numId="18">
    <w:abstractNumId w:val="1"/>
  </w:num>
  <w:num w:numId="19">
    <w:abstractNumId w:val="36"/>
  </w:num>
  <w:num w:numId="20">
    <w:abstractNumId w:val="17"/>
  </w:num>
  <w:num w:numId="21">
    <w:abstractNumId w:val="9"/>
  </w:num>
  <w:num w:numId="22">
    <w:abstractNumId w:val="28"/>
  </w:num>
  <w:num w:numId="23">
    <w:abstractNumId w:val="18"/>
  </w:num>
  <w:num w:numId="24">
    <w:abstractNumId w:val="31"/>
  </w:num>
  <w:num w:numId="25">
    <w:abstractNumId w:val="35"/>
  </w:num>
  <w:num w:numId="26">
    <w:abstractNumId w:val="20"/>
  </w:num>
  <w:num w:numId="27">
    <w:abstractNumId w:val="13"/>
  </w:num>
  <w:num w:numId="28">
    <w:abstractNumId w:val="4"/>
  </w:num>
  <w:num w:numId="29">
    <w:abstractNumId w:val="7"/>
  </w:num>
  <w:num w:numId="30">
    <w:abstractNumId w:val="21"/>
  </w:num>
  <w:num w:numId="31">
    <w:abstractNumId w:val="32"/>
  </w:num>
  <w:num w:numId="32">
    <w:abstractNumId w:val="23"/>
  </w:num>
  <w:num w:numId="33">
    <w:abstractNumId w:val="24"/>
  </w:num>
  <w:num w:numId="34">
    <w:abstractNumId w:val="22"/>
  </w:num>
  <w:num w:numId="35">
    <w:abstractNumId w:val="25"/>
  </w:num>
  <w:num w:numId="36">
    <w:abstractNumId w:val="6"/>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isplayBackgroundShape/>
  <w:attachedTemplate r:id="rId1"/>
  <w:linkStyl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YxtTQ3NjWyMLUwszRX0lEKTi0uzszPAykwrAUAnzAHoCwAAAA="/>
  </w:docVars>
  <w:rsids>
    <w:rsidRoot w:val="00226E99"/>
    <w:rsid w:val="0000114A"/>
    <w:rsid w:val="0002102F"/>
    <w:rsid w:val="000253DB"/>
    <w:rsid w:val="0003503D"/>
    <w:rsid w:val="0003722C"/>
    <w:rsid w:val="0004402B"/>
    <w:rsid w:val="00047559"/>
    <w:rsid w:val="000537AD"/>
    <w:rsid w:val="0007503E"/>
    <w:rsid w:val="00094E73"/>
    <w:rsid w:val="000A0E2B"/>
    <w:rsid w:val="000C25DD"/>
    <w:rsid w:val="000D6EBC"/>
    <w:rsid w:val="000F0D53"/>
    <w:rsid w:val="00100195"/>
    <w:rsid w:val="001034AF"/>
    <w:rsid w:val="00150428"/>
    <w:rsid w:val="00161E79"/>
    <w:rsid w:val="00161EB0"/>
    <w:rsid w:val="001670EB"/>
    <w:rsid w:val="001726B3"/>
    <w:rsid w:val="001B4DD1"/>
    <w:rsid w:val="001B7DE2"/>
    <w:rsid w:val="001B7F99"/>
    <w:rsid w:val="001D5E59"/>
    <w:rsid w:val="001F0F85"/>
    <w:rsid w:val="001F4EF4"/>
    <w:rsid w:val="00211D55"/>
    <w:rsid w:val="00226E99"/>
    <w:rsid w:val="00232AAC"/>
    <w:rsid w:val="00250280"/>
    <w:rsid w:val="002550BD"/>
    <w:rsid w:val="00257DDC"/>
    <w:rsid w:val="00276270"/>
    <w:rsid w:val="00284C85"/>
    <w:rsid w:val="0028646A"/>
    <w:rsid w:val="00290CB4"/>
    <w:rsid w:val="00295505"/>
    <w:rsid w:val="002A1071"/>
    <w:rsid w:val="002A64C0"/>
    <w:rsid w:val="002C3EC5"/>
    <w:rsid w:val="002E1CAC"/>
    <w:rsid w:val="00312B01"/>
    <w:rsid w:val="003130B5"/>
    <w:rsid w:val="0032518D"/>
    <w:rsid w:val="0032665B"/>
    <w:rsid w:val="003325F6"/>
    <w:rsid w:val="00346696"/>
    <w:rsid w:val="00366CE8"/>
    <w:rsid w:val="0039177D"/>
    <w:rsid w:val="003918C5"/>
    <w:rsid w:val="00393091"/>
    <w:rsid w:val="00393B59"/>
    <w:rsid w:val="003B4745"/>
    <w:rsid w:val="003B5BA4"/>
    <w:rsid w:val="003D2D32"/>
    <w:rsid w:val="003F0485"/>
    <w:rsid w:val="003F3E7B"/>
    <w:rsid w:val="003F695F"/>
    <w:rsid w:val="00462808"/>
    <w:rsid w:val="004803E1"/>
    <w:rsid w:val="004808A1"/>
    <w:rsid w:val="00482A61"/>
    <w:rsid w:val="00486875"/>
    <w:rsid w:val="004A0EF0"/>
    <w:rsid w:val="004B6EF0"/>
    <w:rsid w:val="004D4B21"/>
    <w:rsid w:val="004E0493"/>
    <w:rsid w:val="004E4579"/>
    <w:rsid w:val="004F29BA"/>
    <w:rsid w:val="004F4650"/>
    <w:rsid w:val="0051452B"/>
    <w:rsid w:val="00533F23"/>
    <w:rsid w:val="00544F15"/>
    <w:rsid w:val="00573491"/>
    <w:rsid w:val="0057422E"/>
    <w:rsid w:val="00581DAA"/>
    <w:rsid w:val="00591434"/>
    <w:rsid w:val="005926BB"/>
    <w:rsid w:val="00593BCC"/>
    <w:rsid w:val="005A570C"/>
    <w:rsid w:val="005A6C5A"/>
    <w:rsid w:val="005C146C"/>
    <w:rsid w:val="005C634D"/>
    <w:rsid w:val="005F5F0D"/>
    <w:rsid w:val="005F6A5F"/>
    <w:rsid w:val="00617FFA"/>
    <w:rsid w:val="00625B66"/>
    <w:rsid w:val="006330C3"/>
    <w:rsid w:val="0063614E"/>
    <w:rsid w:val="0064561C"/>
    <w:rsid w:val="00672A52"/>
    <w:rsid w:val="00682287"/>
    <w:rsid w:val="0068247C"/>
    <w:rsid w:val="00693C19"/>
    <w:rsid w:val="0069649E"/>
    <w:rsid w:val="006A19BB"/>
    <w:rsid w:val="006A486B"/>
    <w:rsid w:val="006B4B30"/>
    <w:rsid w:val="006C2659"/>
    <w:rsid w:val="006D004A"/>
    <w:rsid w:val="006D6BAA"/>
    <w:rsid w:val="006D6E8A"/>
    <w:rsid w:val="006F7AE3"/>
    <w:rsid w:val="00704701"/>
    <w:rsid w:val="007136D3"/>
    <w:rsid w:val="00727ACA"/>
    <w:rsid w:val="00735415"/>
    <w:rsid w:val="00741F08"/>
    <w:rsid w:val="00780DFF"/>
    <w:rsid w:val="0078141A"/>
    <w:rsid w:val="007908FA"/>
    <w:rsid w:val="00794B7C"/>
    <w:rsid w:val="007A3C4E"/>
    <w:rsid w:val="007A521E"/>
    <w:rsid w:val="007A72A7"/>
    <w:rsid w:val="007A7988"/>
    <w:rsid w:val="007B0846"/>
    <w:rsid w:val="007B1DA5"/>
    <w:rsid w:val="007B2DB2"/>
    <w:rsid w:val="007C28D5"/>
    <w:rsid w:val="007C5228"/>
    <w:rsid w:val="007D700E"/>
    <w:rsid w:val="00803BA1"/>
    <w:rsid w:val="008306C6"/>
    <w:rsid w:val="00853A39"/>
    <w:rsid w:val="00854C04"/>
    <w:rsid w:val="00855AB0"/>
    <w:rsid w:val="0086314F"/>
    <w:rsid w:val="0087199E"/>
    <w:rsid w:val="00872B18"/>
    <w:rsid w:val="00880CD6"/>
    <w:rsid w:val="00895FC4"/>
    <w:rsid w:val="008B28C6"/>
    <w:rsid w:val="008D54EF"/>
    <w:rsid w:val="008E3D80"/>
    <w:rsid w:val="0092280B"/>
    <w:rsid w:val="00923C26"/>
    <w:rsid w:val="009422F2"/>
    <w:rsid w:val="00950A34"/>
    <w:rsid w:val="00955161"/>
    <w:rsid w:val="0096621C"/>
    <w:rsid w:val="0098420D"/>
    <w:rsid w:val="00992770"/>
    <w:rsid w:val="009D19E0"/>
    <w:rsid w:val="009D47CB"/>
    <w:rsid w:val="009D558E"/>
    <w:rsid w:val="009E372F"/>
    <w:rsid w:val="009E5E7B"/>
    <w:rsid w:val="009E61D0"/>
    <w:rsid w:val="009F375C"/>
    <w:rsid w:val="00A01495"/>
    <w:rsid w:val="00A02215"/>
    <w:rsid w:val="00A12FA9"/>
    <w:rsid w:val="00A26450"/>
    <w:rsid w:val="00A312E6"/>
    <w:rsid w:val="00A503E2"/>
    <w:rsid w:val="00A5174D"/>
    <w:rsid w:val="00A51C47"/>
    <w:rsid w:val="00A524D3"/>
    <w:rsid w:val="00A56C17"/>
    <w:rsid w:val="00A66DD9"/>
    <w:rsid w:val="00A82A63"/>
    <w:rsid w:val="00AB2902"/>
    <w:rsid w:val="00AB6791"/>
    <w:rsid w:val="00AC3362"/>
    <w:rsid w:val="00AC5021"/>
    <w:rsid w:val="00AD566E"/>
    <w:rsid w:val="00AE0141"/>
    <w:rsid w:val="00B009B2"/>
    <w:rsid w:val="00B02F0D"/>
    <w:rsid w:val="00B02F11"/>
    <w:rsid w:val="00B103D8"/>
    <w:rsid w:val="00B13B51"/>
    <w:rsid w:val="00B202A8"/>
    <w:rsid w:val="00B443C1"/>
    <w:rsid w:val="00B56014"/>
    <w:rsid w:val="00B819AF"/>
    <w:rsid w:val="00B81B98"/>
    <w:rsid w:val="00BA5176"/>
    <w:rsid w:val="00BA5BD6"/>
    <w:rsid w:val="00BC36A8"/>
    <w:rsid w:val="00BD4141"/>
    <w:rsid w:val="00C02EE9"/>
    <w:rsid w:val="00C30844"/>
    <w:rsid w:val="00C4409D"/>
    <w:rsid w:val="00C443A2"/>
    <w:rsid w:val="00C73ED9"/>
    <w:rsid w:val="00C83C84"/>
    <w:rsid w:val="00C91FC0"/>
    <w:rsid w:val="00C9759B"/>
    <w:rsid w:val="00CA5FE2"/>
    <w:rsid w:val="00CB35BB"/>
    <w:rsid w:val="00CC3B06"/>
    <w:rsid w:val="00CD2A70"/>
    <w:rsid w:val="00CD426A"/>
    <w:rsid w:val="00CF1F1E"/>
    <w:rsid w:val="00D037A0"/>
    <w:rsid w:val="00D03A5F"/>
    <w:rsid w:val="00D130A6"/>
    <w:rsid w:val="00D164DA"/>
    <w:rsid w:val="00D16D2B"/>
    <w:rsid w:val="00D35129"/>
    <w:rsid w:val="00D368CB"/>
    <w:rsid w:val="00D47AFE"/>
    <w:rsid w:val="00D53AE1"/>
    <w:rsid w:val="00D7646F"/>
    <w:rsid w:val="00D82B39"/>
    <w:rsid w:val="00DA36E2"/>
    <w:rsid w:val="00DE4056"/>
    <w:rsid w:val="00E14A95"/>
    <w:rsid w:val="00E17368"/>
    <w:rsid w:val="00E341D7"/>
    <w:rsid w:val="00E511DB"/>
    <w:rsid w:val="00E57A57"/>
    <w:rsid w:val="00E7707C"/>
    <w:rsid w:val="00E830A3"/>
    <w:rsid w:val="00E8377D"/>
    <w:rsid w:val="00E96ACA"/>
    <w:rsid w:val="00EB2F2D"/>
    <w:rsid w:val="00EC35AC"/>
    <w:rsid w:val="00F01B7F"/>
    <w:rsid w:val="00F0256C"/>
    <w:rsid w:val="00F2005F"/>
    <w:rsid w:val="00F344F4"/>
    <w:rsid w:val="00F3589D"/>
    <w:rsid w:val="00F4224D"/>
    <w:rsid w:val="00F544C1"/>
    <w:rsid w:val="00F639DD"/>
    <w:rsid w:val="00FA21CB"/>
    <w:rsid w:val="00FC2C1B"/>
    <w:rsid w:val="00FC37FA"/>
    <w:rsid w:val="00FF1BF8"/>
    <w:rsid w:val="00FF4142"/>
    <w:rsid w:val="00FF42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32EF1"/>
  <w15:docId w15:val="{4B4DA202-4CE7-45A4-AD17-5E3F2BB2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11. Πίνακας και Σχήμα,Table text"/>
    <w:qFormat/>
    <w:rsid w:val="001670EB"/>
    <w:pPr>
      <w:spacing w:after="0" w:line="240" w:lineRule="auto"/>
    </w:pPr>
    <w:rPr>
      <w:rFonts w:ascii="Cambria" w:eastAsia="Times New Roman" w:hAnsi="Cambria" w:cs="Times New Roman"/>
      <w:sz w:val="24"/>
      <w:lang w:eastAsia="nl-NL"/>
    </w:rPr>
  </w:style>
  <w:style w:type="paragraph" w:styleId="1">
    <w:name w:val="heading 1"/>
    <w:basedOn w:val="a"/>
    <w:next w:val="a"/>
    <w:link w:val="1Char"/>
    <w:uiPriority w:val="9"/>
    <w:rsid w:val="001670EB"/>
    <w:pPr>
      <w:keepNext/>
      <w:keepLines/>
      <w:spacing w:before="240"/>
      <w:outlineLvl w:val="0"/>
    </w:pPr>
    <w:rPr>
      <w:rFonts w:asciiTheme="majorHAnsi" w:eastAsiaTheme="majorEastAsia" w:hAnsiTheme="majorHAnsi" w:cstheme="majorBidi"/>
      <w:color w:val="31479E"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70EB"/>
    <w:pPr>
      <w:tabs>
        <w:tab w:val="center" w:pos="4536"/>
        <w:tab w:val="right" w:pos="9072"/>
      </w:tabs>
    </w:pPr>
  </w:style>
  <w:style w:type="character" w:customStyle="1" w:styleId="Char">
    <w:name w:val="Κεφαλίδα Char"/>
    <w:basedOn w:val="a0"/>
    <w:link w:val="a3"/>
    <w:uiPriority w:val="99"/>
    <w:rsid w:val="001670EB"/>
    <w:rPr>
      <w:rFonts w:ascii="Cambria" w:eastAsia="Times New Roman" w:hAnsi="Cambria" w:cs="Times New Roman"/>
      <w:sz w:val="24"/>
      <w:lang w:eastAsia="nl-NL"/>
    </w:rPr>
  </w:style>
  <w:style w:type="paragraph" w:styleId="a4">
    <w:name w:val="footer"/>
    <w:basedOn w:val="a"/>
    <w:link w:val="Char0"/>
    <w:uiPriority w:val="99"/>
    <w:unhideWhenUsed/>
    <w:rsid w:val="001670EB"/>
    <w:pPr>
      <w:tabs>
        <w:tab w:val="center" w:pos="4536"/>
        <w:tab w:val="right" w:pos="9072"/>
      </w:tabs>
    </w:pPr>
  </w:style>
  <w:style w:type="character" w:customStyle="1" w:styleId="Char0">
    <w:name w:val="Υποσέλιδο Char"/>
    <w:basedOn w:val="a0"/>
    <w:link w:val="a4"/>
    <w:uiPriority w:val="99"/>
    <w:rsid w:val="001670EB"/>
    <w:rPr>
      <w:rFonts w:ascii="Cambria" w:eastAsia="Times New Roman" w:hAnsi="Cambria" w:cs="Times New Roman"/>
      <w:sz w:val="24"/>
      <w:lang w:eastAsia="nl-NL"/>
    </w:rPr>
  </w:style>
  <w:style w:type="paragraph" w:styleId="a5">
    <w:name w:val="Balloon Text"/>
    <w:basedOn w:val="a"/>
    <w:link w:val="Char1"/>
    <w:uiPriority w:val="99"/>
    <w:semiHidden/>
    <w:unhideWhenUsed/>
    <w:rsid w:val="001670EB"/>
    <w:rPr>
      <w:rFonts w:ascii="Segoe UI" w:hAnsi="Segoe UI" w:cs="Segoe UI"/>
      <w:sz w:val="18"/>
      <w:szCs w:val="18"/>
    </w:rPr>
  </w:style>
  <w:style w:type="character" w:customStyle="1" w:styleId="Char1">
    <w:name w:val="Κείμενο πλαισίου Char"/>
    <w:basedOn w:val="a0"/>
    <w:link w:val="a5"/>
    <w:uiPriority w:val="99"/>
    <w:semiHidden/>
    <w:rsid w:val="001670EB"/>
    <w:rPr>
      <w:rFonts w:ascii="Segoe UI" w:eastAsia="Times New Roman" w:hAnsi="Segoe UI" w:cs="Segoe UI"/>
      <w:sz w:val="18"/>
      <w:szCs w:val="18"/>
      <w:lang w:eastAsia="nl-NL"/>
    </w:rPr>
  </w:style>
  <w:style w:type="table" w:styleId="a6">
    <w:name w:val="Table Grid"/>
    <w:basedOn w:val="a1"/>
    <w:uiPriority w:val="59"/>
    <w:rsid w:val="001670EB"/>
    <w:pPr>
      <w:spacing w:after="0" w:line="240" w:lineRule="auto"/>
    </w:pPr>
    <w:rPr>
      <w:rFonts w:ascii="Times New Roman" w:hAnsi="Times New Roman" w:cs="Times New Roman"/>
      <w:sz w:val="24"/>
      <w:szCs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Intense Reference"/>
    <w:basedOn w:val="a0"/>
    <w:uiPriority w:val="32"/>
    <w:rsid w:val="001670EB"/>
    <w:rPr>
      <w:b/>
      <w:bCs/>
      <w:smallCaps/>
      <w:color w:val="4E67C8" w:themeColor="accent1"/>
      <w:spacing w:val="5"/>
    </w:rPr>
  </w:style>
  <w:style w:type="paragraph" w:styleId="a8">
    <w:name w:val="Intense Quote"/>
    <w:basedOn w:val="a"/>
    <w:next w:val="a"/>
    <w:link w:val="Char2"/>
    <w:uiPriority w:val="30"/>
    <w:rsid w:val="001670EB"/>
    <w:pPr>
      <w:pBdr>
        <w:top w:val="single" w:sz="4" w:space="10" w:color="4E67C8" w:themeColor="accent1"/>
        <w:bottom w:val="single" w:sz="4" w:space="10" w:color="4E67C8" w:themeColor="accent1"/>
      </w:pBdr>
      <w:spacing w:before="360" w:after="360"/>
      <w:ind w:left="864" w:right="864"/>
      <w:jc w:val="center"/>
    </w:pPr>
    <w:rPr>
      <w:i/>
      <w:iCs/>
      <w:color w:val="4E67C8" w:themeColor="accent1"/>
    </w:rPr>
  </w:style>
  <w:style w:type="character" w:customStyle="1" w:styleId="Char2">
    <w:name w:val="Έντονο απόσπασμα Char"/>
    <w:basedOn w:val="a0"/>
    <w:link w:val="a8"/>
    <w:uiPriority w:val="30"/>
    <w:rsid w:val="001670EB"/>
    <w:rPr>
      <w:rFonts w:ascii="Cambria" w:eastAsia="Times New Roman" w:hAnsi="Cambria" w:cs="Times New Roman"/>
      <w:i/>
      <w:iCs/>
      <w:color w:val="4E67C8" w:themeColor="accent1"/>
      <w:sz w:val="24"/>
      <w:lang w:eastAsia="nl-NL"/>
    </w:rPr>
  </w:style>
  <w:style w:type="character" w:styleId="a9">
    <w:name w:val="annotation reference"/>
    <w:basedOn w:val="a0"/>
    <w:uiPriority w:val="99"/>
    <w:semiHidden/>
    <w:unhideWhenUsed/>
    <w:rsid w:val="001670EB"/>
    <w:rPr>
      <w:sz w:val="16"/>
      <w:szCs w:val="16"/>
    </w:rPr>
  </w:style>
  <w:style w:type="paragraph" w:styleId="aa">
    <w:name w:val="annotation text"/>
    <w:basedOn w:val="a"/>
    <w:link w:val="Char3"/>
    <w:uiPriority w:val="99"/>
    <w:semiHidden/>
    <w:unhideWhenUsed/>
    <w:rsid w:val="001670EB"/>
    <w:rPr>
      <w:sz w:val="20"/>
      <w:szCs w:val="20"/>
    </w:rPr>
  </w:style>
  <w:style w:type="character" w:customStyle="1" w:styleId="Char3">
    <w:name w:val="Κείμενο σχολίου Char"/>
    <w:basedOn w:val="a0"/>
    <w:link w:val="aa"/>
    <w:uiPriority w:val="99"/>
    <w:semiHidden/>
    <w:rsid w:val="001670EB"/>
    <w:rPr>
      <w:rFonts w:ascii="Cambria" w:eastAsia="Times New Roman" w:hAnsi="Cambria" w:cs="Times New Roman"/>
      <w:sz w:val="20"/>
      <w:szCs w:val="20"/>
      <w:lang w:eastAsia="nl-NL"/>
    </w:rPr>
  </w:style>
  <w:style w:type="paragraph" w:styleId="ab">
    <w:name w:val="annotation subject"/>
    <w:basedOn w:val="aa"/>
    <w:next w:val="aa"/>
    <w:link w:val="Char4"/>
    <w:uiPriority w:val="99"/>
    <w:semiHidden/>
    <w:unhideWhenUsed/>
    <w:rsid w:val="001670EB"/>
    <w:rPr>
      <w:b/>
      <w:bCs/>
    </w:rPr>
  </w:style>
  <w:style w:type="character" w:customStyle="1" w:styleId="Char4">
    <w:name w:val="Θέμα σχολίου Char"/>
    <w:basedOn w:val="Char3"/>
    <w:link w:val="ab"/>
    <w:uiPriority w:val="99"/>
    <w:semiHidden/>
    <w:rsid w:val="001670EB"/>
    <w:rPr>
      <w:rFonts w:ascii="Cambria" w:eastAsia="Times New Roman" w:hAnsi="Cambria" w:cs="Times New Roman"/>
      <w:b/>
      <w:bCs/>
      <w:sz w:val="20"/>
      <w:szCs w:val="20"/>
      <w:lang w:eastAsia="nl-NL"/>
    </w:rPr>
  </w:style>
  <w:style w:type="paragraph" w:styleId="ac">
    <w:name w:val="No Spacing"/>
    <w:link w:val="Char5"/>
    <w:uiPriority w:val="1"/>
    <w:rsid w:val="001670EB"/>
    <w:pPr>
      <w:spacing w:after="0" w:line="240" w:lineRule="auto"/>
    </w:pPr>
    <w:rPr>
      <w:rFonts w:eastAsiaTheme="minorEastAsia"/>
      <w:lang w:eastAsia="nl-NL"/>
    </w:rPr>
  </w:style>
  <w:style w:type="character" w:customStyle="1" w:styleId="Char5">
    <w:name w:val="Χωρίς διάστιχο Char"/>
    <w:basedOn w:val="a0"/>
    <w:link w:val="ac"/>
    <w:uiPriority w:val="1"/>
    <w:rsid w:val="001670EB"/>
    <w:rPr>
      <w:rFonts w:eastAsiaTheme="minorEastAsia"/>
      <w:lang w:eastAsia="nl-NL"/>
    </w:rPr>
  </w:style>
  <w:style w:type="paragraph" w:styleId="ad">
    <w:name w:val="Title"/>
    <w:basedOn w:val="a"/>
    <w:next w:val="a"/>
    <w:link w:val="Char6"/>
    <w:uiPriority w:val="10"/>
    <w:rsid w:val="001670EB"/>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Char6">
    <w:name w:val="Τίτλος Char"/>
    <w:basedOn w:val="a0"/>
    <w:link w:val="ad"/>
    <w:uiPriority w:val="10"/>
    <w:rsid w:val="001670EB"/>
    <w:rPr>
      <w:rFonts w:asciiTheme="majorHAnsi" w:eastAsiaTheme="majorEastAsia" w:hAnsiTheme="majorHAnsi" w:cstheme="majorBidi"/>
      <w:color w:val="404040" w:themeColor="text1" w:themeTint="BF"/>
      <w:spacing w:val="-10"/>
      <w:kern w:val="28"/>
      <w:sz w:val="56"/>
      <w:szCs w:val="56"/>
      <w:lang w:eastAsia="nl-NL"/>
    </w:rPr>
  </w:style>
  <w:style w:type="paragraph" w:styleId="ae">
    <w:name w:val="Subtitle"/>
    <w:basedOn w:val="a"/>
    <w:next w:val="a"/>
    <w:link w:val="Char7"/>
    <w:uiPriority w:val="11"/>
    <w:rsid w:val="001670EB"/>
    <w:pPr>
      <w:numPr>
        <w:ilvl w:val="1"/>
      </w:numPr>
      <w:spacing w:after="160" w:line="259" w:lineRule="auto"/>
      <w:ind w:firstLine="360"/>
    </w:pPr>
    <w:rPr>
      <w:rFonts w:asciiTheme="minorHAnsi" w:eastAsiaTheme="minorEastAsia" w:hAnsiTheme="minorHAnsi"/>
      <w:color w:val="5A5A5A" w:themeColor="text1" w:themeTint="A5"/>
      <w:spacing w:val="15"/>
    </w:rPr>
  </w:style>
  <w:style w:type="character" w:customStyle="1" w:styleId="Char7">
    <w:name w:val="Υπότιτλος Char"/>
    <w:basedOn w:val="a0"/>
    <w:link w:val="ae"/>
    <w:uiPriority w:val="11"/>
    <w:rsid w:val="001670EB"/>
    <w:rPr>
      <w:rFonts w:eastAsiaTheme="minorEastAsia" w:cs="Times New Roman"/>
      <w:color w:val="5A5A5A" w:themeColor="text1" w:themeTint="A5"/>
      <w:spacing w:val="15"/>
      <w:sz w:val="24"/>
      <w:lang w:eastAsia="nl-NL"/>
    </w:rPr>
  </w:style>
  <w:style w:type="paragraph" w:customStyle="1" w:styleId="3">
    <w:name w:val="3. Φορέας"/>
    <w:basedOn w:val="a"/>
    <w:next w:val="4"/>
    <w:link w:val="3Char"/>
    <w:qFormat/>
    <w:rsid w:val="001670EB"/>
    <w:pPr>
      <w:spacing w:after="480" w:line="264" w:lineRule="auto"/>
      <w:contextualSpacing/>
      <w:jc w:val="center"/>
    </w:pPr>
    <w:rPr>
      <w:rFonts w:eastAsia="Yu Gothic UI" w:cstheme="minorHAnsi"/>
      <w:i/>
      <w:szCs w:val="32"/>
      <w:lang w:val="el-GR"/>
    </w:rPr>
  </w:style>
  <w:style w:type="paragraph" w:customStyle="1" w:styleId="2">
    <w:name w:val="2. Ονόματα Συγγραφέων"/>
    <w:basedOn w:val="a"/>
    <w:link w:val="2Char"/>
    <w:qFormat/>
    <w:rsid w:val="001670EB"/>
    <w:pPr>
      <w:spacing w:line="264" w:lineRule="auto"/>
      <w:ind w:firstLine="425"/>
      <w:jc w:val="center"/>
    </w:pPr>
    <w:rPr>
      <w:rFonts w:eastAsia="Yu Gothic UI" w:cstheme="minorHAnsi"/>
      <w:b/>
      <w:sz w:val="26"/>
      <w:szCs w:val="24"/>
      <w:lang w:val="el-GR"/>
    </w:rPr>
  </w:style>
  <w:style w:type="character" w:customStyle="1" w:styleId="3Char">
    <w:name w:val="3. Φορέας Char"/>
    <w:basedOn w:val="a0"/>
    <w:link w:val="3"/>
    <w:rsid w:val="001670EB"/>
    <w:rPr>
      <w:rFonts w:ascii="Cambria" w:eastAsia="Yu Gothic UI" w:hAnsi="Cambria" w:cstheme="minorHAnsi"/>
      <w:i/>
      <w:sz w:val="24"/>
      <w:szCs w:val="32"/>
      <w:lang w:val="el-GR" w:eastAsia="nl-NL"/>
    </w:rPr>
  </w:style>
  <w:style w:type="paragraph" w:customStyle="1" w:styleId="af">
    <w:name w:val="Τμήματα Συγγραφέων"/>
    <w:basedOn w:val="a"/>
    <w:link w:val="Char8"/>
    <w:rsid w:val="001670EB"/>
    <w:pPr>
      <w:spacing w:line="264" w:lineRule="auto"/>
      <w:jc w:val="center"/>
    </w:pPr>
    <w:rPr>
      <w:rFonts w:eastAsia="Yu Gothic UI" w:cstheme="minorHAnsi"/>
      <w:szCs w:val="24"/>
      <w:lang w:val="el-GR" w:eastAsia="en-US"/>
    </w:rPr>
  </w:style>
  <w:style w:type="character" w:customStyle="1" w:styleId="2Char">
    <w:name w:val="2. Ονόματα Συγγραφέων Char"/>
    <w:basedOn w:val="a0"/>
    <w:link w:val="2"/>
    <w:rsid w:val="001670EB"/>
    <w:rPr>
      <w:rFonts w:ascii="Cambria" w:eastAsia="Yu Gothic UI" w:hAnsi="Cambria" w:cstheme="minorHAnsi"/>
      <w:b/>
      <w:sz w:val="26"/>
      <w:szCs w:val="24"/>
      <w:lang w:val="el-GR" w:eastAsia="nl-NL"/>
    </w:rPr>
  </w:style>
  <w:style w:type="paragraph" w:customStyle="1" w:styleId="103">
    <w:name w:val="10. Τίτλος 3"/>
    <w:basedOn w:val="92"/>
    <w:link w:val="103Char"/>
    <w:qFormat/>
    <w:rsid w:val="001670EB"/>
    <w:pPr>
      <w:spacing w:line="264" w:lineRule="auto"/>
      <w:ind w:left="567" w:right="567" w:firstLine="709"/>
      <w:jc w:val="both"/>
    </w:pPr>
    <w:rPr>
      <w:b w:val="0"/>
      <w:bCs/>
      <w:sz w:val="20"/>
      <w:szCs w:val="20"/>
    </w:rPr>
  </w:style>
  <w:style w:type="character" w:customStyle="1" w:styleId="Char8">
    <w:name w:val="Τμήματα Συγγραφέων Char"/>
    <w:basedOn w:val="a0"/>
    <w:link w:val="af"/>
    <w:rsid w:val="001670EB"/>
    <w:rPr>
      <w:rFonts w:ascii="Cambria" w:eastAsia="Yu Gothic UI" w:hAnsi="Cambria" w:cstheme="minorHAnsi"/>
      <w:sz w:val="24"/>
      <w:szCs w:val="24"/>
      <w:lang w:val="el-GR"/>
    </w:rPr>
  </w:style>
  <w:style w:type="paragraph" w:customStyle="1" w:styleId="5">
    <w:name w:val="5. Κείμενο Περίληψης"/>
    <w:basedOn w:val="a"/>
    <w:link w:val="5Char"/>
    <w:autoRedefine/>
    <w:qFormat/>
    <w:rsid w:val="001670EB"/>
    <w:pPr>
      <w:ind w:left="567" w:right="567"/>
      <w:jc w:val="both"/>
    </w:pPr>
    <w:rPr>
      <w:rFonts w:eastAsia="Yu Gothic UI" w:cstheme="minorHAnsi"/>
      <w:sz w:val="22"/>
      <w:szCs w:val="20"/>
      <w:lang w:val="el-GR"/>
    </w:rPr>
  </w:style>
  <w:style w:type="character" w:customStyle="1" w:styleId="103Char">
    <w:name w:val="10. Τίτλος 3 Char"/>
    <w:basedOn w:val="a0"/>
    <w:link w:val="103"/>
    <w:rsid w:val="001670EB"/>
    <w:rPr>
      <w:rFonts w:ascii="Cambria" w:eastAsia="Yu Gothic UI" w:hAnsi="Cambria" w:cstheme="minorHAnsi"/>
      <w:bCs/>
      <w:sz w:val="20"/>
      <w:szCs w:val="20"/>
      <w:lang w:val="el-GR" w:eastAsia="nl-NL"/>
    </w:rPr>
  </w:style>
  <w:style w:type="paragraph" w:customStyle="1" w:styleId="af0">
    <w:name w:val="Τίτλος λέξεων κλειδιών"/>
    <w:basedOn w:val="a"/>
    <w:link w:val="Char9"/>
    <w:rsid w:val="001670EB"/>
    <w:pPr>
      <w:spacing w:after="480" w:line="264" w:lineRule="auto"/>
      <w:ind w:left="567" w:right="566"/>
      <w:jc w:val="both"/>
    </w:pPr>
    <w:rPr>
      <w:rFonts w:eastAsia="Yu Gothic UI" w:cstheme="minorHAnsi"/>
      <w:b/>
      <w:sz w:val="20"/>
      <w:szCs w:val="20"/>
      <w:lang w:val="el-GR"/>
    </w:rPr>
  </w:style>
  <w:style w:type="character" w:customStyle="1" w:styleId="5Char">
    <w:name w:val="5. Κείμενο Περίληψης Char"/>
    <w:basedOn w:val="a0"/>
    <w:link w:val="5"/>
    <w:rsid w:val="001670EB"/>
    <w:rPr>
      <w:rFonts w:ascii="Cambria" w:eastAsia="Yu Gothic UI" w:hAnsi="Cambria" w:cstheme="minorHAnsi"/>
      <w:szCs w:val="20"/>
      <w:lang w:val="el-GR" w:eastAsia="nl-NL"/>
    </w:rPr>
  </w:style>
  <w:style w:type="paragraph" w:customStyle="1" w:styleId="6-">
    <w:name w:val="6. Λέξεις-κλειδιά"/>
    <w:basedOn w:val="a"/>
    <w:link w:val="6-Char"/>
    <w:qFormat/>
    <w:rsid w:val="001670EB"/>
    <w:pPr>
      <w:spacing w:after="480" w:line="264" w:lineRule="auto"/>
      <w:ind w:left="567" w:right="567" w:firstLine="284"/>
      <w:jc w:val="both"/>
    </w:pPr>
    <w:rPr>
      <w:rFonts w:eastAsia="Yu Gothic UI" w:cstheme="minorHAnsi"/>
      <w:sz w:val="22"/>
      <w:szCs w:val="20"/>
      <w:lang w:val="el-GR"/>
    </w:rPr>
  </w:style>
  <w:style w:type="character" w:customStyle="1" w:styleId="Char9">
    <w:name w:val="Τίτλος λέξεων κλειδιών Char"/>
    <w:basedOn w:val="a0"/>
    <w:link w:val="af0"/>
    <w:rsid w:val="001670EB"/>
    <w:rPr>
      <w:rFonts w:ascii="Cambria" w:eastAsia="Yu Gothic UI" w:hAnsi="Cambria" w:cstheme="minorHAnsi"/>
      <w:b/>
      <w:sz w:val="20"/>
      <w:szCs w:val="20"/>
      <w:lang w:val="el-GR" w:eastAsia="nl-NL"/>
    </w:rPr>
  </w:style>
  <w:style w:type="paragraph" w:customStyle="1" w:styleId="10">
    <w:name w:val="1. Τίτλος Άρθρου"/>
    <w:basedOn w:val="af1"/>
    <w:next w:val="2"/>
    <w:link w:val="1Char0"/>
    <w:qFormat/>
    <w:rsid w:val="001670EB"/>
    <w:pPr>
      <w:spacing w:after="480" w:line="240" w:lineRule="auto"/>
      <w:jc w:val="center"/>
    </w:pPr>
    <w:rPr>
      <w:b/>
      <w:bCs/>
      <w:sz w:val="28"/>
      <w:szCs w:val="26"/>
      <w:lang w:val="el-GR"/>
    </w:rPr>
  </w:style>
  <w:style w:type="character" w:customStyle="1" w:styleId="6-Char">
    <w:name w:val="6. Λέξεις-κλειδιά Char"/>
    <w:basedOn w:val="a0"/>
    <w:link w:val="6-"/>
    <w:rsid w:val="001670EB"/>
    <w:rPr>
      <w:rFonts w:ascii="Cambria" w:eastAsia="Yu Gothic UI" w:hAnsi="Cambria" w:cstheme="minorHAnsi"/>
      <w:szCs w:val="20"/>
      <w:lang w:val="el-GR" w:eastAsia="nl-NL"/>
    </w:rPr>
  </w:style>
  <w:style w:type="paragraph" w:customStyle="1" w:styleId="af2">
    <w:name w:val="Κυρίως κείμενο"/>
    <w:basedOn w:val="a"/>
    <w:link w:val="Chara"/>
    <w:rsid w:val="001670EB"/>
    <w:pPr>
      <w:spacing w:line="264" w:lineRule="auto"/>
      <w:jc w:val="both"/>
    </w:pPr>
    <w:rPr>
      <w:rFonts w:eastAsia="Yu Gothic UI" w:cstheme="minorHAnsi"/>
      <w:lang w:val="el-GR"/>
    </w:rPr>
  </w:style>
  <w:style w:type="character" w:customStyle="1" w:styleId="1Char0">
    <w:name w:val="1. Τίτλος Άρθρου Char"/>
    <w:basedOn w:val="a0"/>
    <w:link w:val="10"/>
    <w:rsid w:val="001670EB"/>
    <w:rPr>
      <w:rFonts w:ascii="Cambria" w:eastAsia="Yu Gothic UI" w:hAnsi="Cambria" w:cstheme="minorHAnsi"/>
      <w:b/>
      <w:bCs/>
      <w:sz w:val="28"/>
      <w:szCs w:val="26"/>
      <w:lang w:val="el-GR" w:eastAsia="en-GB"/>
    </w:rPr>
  </w:style>
  <w:style w:type="paragraph" w:customStyle="1" w:styleId="af3">
    <w:name w:val="Υπότιτλοι"/>
    <w:basedOn w:val="a"/>
    <w:link w:val="Charb"/>
    <w:rsid w:val="001670EB"/>
    <w:pPr>
      <w:spacing w:after="120" w:line="264" w:lineRule="auto"/>
      <w:ind w:firstLine="425"/>
      <w:jc w:val="center"/>
    </w:pPr>
    <w:rPr>
      <w:rFonts w:eastAsia="Yu Gothic UI" w:cstheme="minorHAnsi"/>
      <w:i/>
      <w:szCs w:val="24"/>
      <w:lang w:val="el-GR"/>
    </w:rPr>
  </w:style>
  <w:style w:type="character" w:customStyle="1" w:styleId="Chara">
    <w:name w:val="Κυρίως κείμενο Char"/>
    <w:basedOn w:val="a0"/>
    <w:link w:val="af2"/>
    <w:rsid w:val="001670EB"/>
    <w:rPr>
      <w:rFonts w:ascii="Cambria" w:eastAsia="Yu Gothic UI" w:hAnsi="Cambria" w:cstheme="minorHAnsi"/>
      <w:sz w:val="24"/>
      <w:lang w:val="el-GR" w:eastAsia="nl-NL"/>
    </w:rPr>
  </w:style>
  <w:style w:type="paragraph" w:customStyle="1" w:styleId="af4">
    <w:name w:val="Τίτλοι εργαλείων"/>
    <w:basedOn w:val="a"/>
    <w:link w:val="Charc"/>
    <w:rsid w:val="001670EB"/>
    <w:pPr>
      <w:spacing w:line="264" w:lineRule="auto"/>
      <w:ind w:firstLine="426"/>
      <w:jc w:val="both"/>
    </w:pPr>
    <w:rPr>
      <w:rFonts w:eastAsia="Yu Gothic UI" w:cstheme="minorHAnsi"/>
      <w:b/>
      <w:i/>
      <w:lang w:val="en-US"/>
    </w:rPr>
  </w:style>
  <w:style w:type="character" w:customStyle="1" w:styleId="Charb">
    <w:name w:val="Υπότιτλοι Char"/>
    <w:basedOn w:val="a0"/>
    <w:link w:val="af3"/>
    <w:rsid w:val="001670EB"/>
    <w:rPr>
      <w:rFonts w:ascii="Cambria" w:eastAsia="Yu Gothic UI" w:hAnsi="Cambria" w:cstheme="minorHAnsi"/>
      <w:i/>
      <w:sz w:val="24"/>
      <w:szCs w:val="24"/>
      <w:lang w:val="el-GR" w:eastAsia="nl-NL"/>
    </w:rPr>
  </w:style>
  <w:style w:type="paragraph" w:customStyle="1" w:styleId="af5">
    <w:name w:val="Τίτλος Πίνακα"/>
    <w:basedOn w:val="a"/>
    <w:link w:val="Chard"/>
    <w:rsid w:val="001670EB"/>
    <w:pPr>
      <w:spacing w:after="120" w:line="264" w:lineRule="auto"/>
      <w:jc w:val="both"/>
    </w:pPr>
    <w:rPr>
      <w:rFonts w:eastAsia="Calibri"/>
      <w:b/>
      <w:lang w:val="el-GR"/>
    </w:rPr>
  </w:style>
  <w:style w:type="character" w:customStyle="1" w:styleId="Charc">
    <w:name w:val="Τίτλοι εργαλείων Char"/>
    <w:basedOn w:val="a0"/>
    <w:link w:val="af4"/>
    <w:rsid w:val="001670EB"/>
    <w:rPr>
      <w:rFonts w:ascii="Cambria" w:eastAsia="Yu Gothic UI" w:hAnsi="Cambria" w:cstheme="minorHAnsi"/>
      <w:b/>
      <w:i/>
      <w:sz w:val="24"/>
      <w:lang w:val="en-US" w:eastAsia="nl-NL"/>
    </w:rPr>
  </w:style>
  <w:style w:type="paragraph" w:customStyle="1" w:styleId="af6">
    <w:name w:val="Κείμενο εκφώνησης πίνακα"/>
    <w:basedOn w:val="a"/>
    <w:link w:val="Chare"/>
    <w:rsid w:val="001670EB"/>
    <w:pPr>
      <w:spacing w:after="120" w:line="264" w:lineRule="auto"/>
      <w:jc w:val="both"/>
    </w:pPr>
    <w:rPr>
      <w:rFonts w:eastAsia="Calibri"/>
      <w:lang w:val="el-GR"/>
    </w:rPr>
  </w:style>
  <w:style w:type="character" w:customStyle="1" w:styleId="Chard">
    <w:name w:val="Τίτλος Πίνακα Char"/>
    <w:basedOn w:val="a0"/>
    <w:link w:val="af5"/>
    <w:rsid w:val="001670EB"/>
    <w:rPr>
      <w:rFonts w:ascii="Cambria" w:eastAsia="Calibri" w:hAnsi="Cambria" w:cs="Times New Roman"/>
      <w:b/>
      <w:sz w:val="24"/>
      <w:lang w:val="el-GR" w:eastAsia="nl-NL"/>
    </w:rPr>
  </w:style>
  <w:style w:type="paragraph" w:customStyle="1" w:styleId="af7">
    <w:name w:val="Τίτλος Παραρτήματος"/>
    <w:basedOn w:val="a"/>
    <w:link w:val="Charf"/>
    <w:rsid w:val="001670EB"/>
    <w:pPr>
      <w:spacing w:before="480" w:after="560" w:line="264" w:lineRule="auto"/>
      <w:jc w:val="center"/>
    </w:pPr>
    <w:rPr>
      <w:b/>
      <w:smallCaps/>
      <w:sz w:val="26"/>
      <w:lang w:val="el-GR"/>
    </w:rPr>
  </w:style>
  <w:style w:type="character" w:customStyle="1" w:styleId="Chare">
    <w:name w:val="Κείμενο εκφώνησης πίνακα Char"/>
    <w:basedOn w:val="a0"/>
    <w:link w:val="af6"/>
    <w:rsid w:val="001670EB"/>
    <w:rPr>
      <w:rFonts w:ascii="Cambria" w:eastAsia="Calibri" w:hAnsi="Cambria" w:cs="Times New Roman"/>
      <w:sz w:val="24"/>
      <w:lang w:val="el-GR" w:eastAsia="nl-NL"/>
    </w:rPr>
  </w:style>
  <w:style w:type="character" w:customStyle="1" w:styleId="Charf">
    <w:name w:val="Τίτλος Παραρτήματος Char"/>
    <w:basedOn w:val="a0"/>
    <w:link w:val="af7"/>
    <w:rsid w:val="001670EB"/>
    <w:rPr>
      <w:rFonts w:ascii="Cambria" w:eastAsia="Times New Roman" w:hAnsi="Cambria" w:cs="Times New Roman"/>
      <w:b/>
      <w:smallCaps/>
      <w:sz w:val="26"/>
      <w:lang w:val="el-GR" w:eastAsia="nl-NL"/>
    </w:rPr>
  </w:style>
  <w:style w:type="paragraph" w:customStyle="1" w:styleId="af8">
    <w:name w:val="Βιβλιογραφικές αναφορές"/>
    <w:basedOn w:val="a"/>
    <w:link w:val="Charf0"/>
    <w:rsid w:val="001670EB"/>
    <w:pPr>
      <w:spacing w:line="264" w:lineRule="auto"/>
      <w:ind w:left="425" w:hanging="425"/>
    </w:pPr>
    <w:rPr>
      <w:lang w:val="en-US"/>
    </w:rPr>
  </w:style>
  <w:style w:type="character" w:customStyle="1" w:styleId="Charf0">
    <w:name w:val="Βιβλιογραφικές αναφορές Char"/>
    <w:basedOn w:val="a0"/>
    <w:link w:val="af8"/>
    <w:rsid w:val="001670EB"/>
    <w:rPr>
      <w:rFonts w:ascii="Cambria" w:eastAsia="Times New Roman" w:hAnsi="Cambria" w:cs="Times New Roman"/>
      <w:sz w:val="24"/>
      <w:lang w:val="en-US" w:eastAsia="nl-NL"/>
    </w:rPr>
  </w:style>
  <w:style w:type="character" w:styleId="-">
    <w:name w:val="Hyperlink"/>
    <w:basedOn w:val="a0"/>
    <w:uiPriority w:val="99"/>
    <w:unhideWhenUsed/>
    <w:rsid w:val="001670EB"/>
    <w:rPr>
      <w:color w:val="56C7AA" w:themeColor="hyperlink"/>
      <w:u w:val="single"/>
    </w:rPr>
  </w:style>
  <w:style w:type="paragraph" w:customStyle="1" w:styleId="92">
    <w:name w:val="9. Τίτλος 2"/>
    <w:basedOn w:val="a"/>
    <w:link w:val="92Char"/>
    <w:qFormat/>
    <w:rsid w:val="001670EB"/>
    <w:pPr>
      <w:spacing w:before="240" w:after="120"/>
    </w:pPr>
    <w:rPr>
      <w:rFonts w:eastAsia="Yu Gothic UI" w:cstheme="minorHAnsi"/>
      <w:b/>
      <w:szCs w:val="32"/>
      <w:lang w:val="el-GR"/>
    </w:rPr>
  </w:style>
  <w:style w:type="paragraph" w:customStyle="1" w:styleId="12">
    <w:name w:val="12. Βιβλιογραφία"/>
    <w:basedOn w:val="a"/>
    <w:link w:val="12Char"/>
    <w:qFormat/>
    <w:rsid w:val="001670EB"/>
    <w:pPr>
      <w:ind w:left="709" w:hanging="709"/>
      <w:jc w:val="both"/>
    </w:pPr>
    <w:rPr>
      <w:rFonts w:eastAsia="Yu Gothic UI" w:cstheme="minorHAnsi"/>
      <w:szCs w:val="24"/>
      <w:lang w:val="el-GR"/>
    </w:rPr>
  </w:style>
  <w:style w:type="character" w:customStyle="1" w:styleId="92Char">
    <w:name w:val="9. Τίτλος 2 Char"/>
    <w:basedOn w:val="a0"/>
    <w:link w:val="92"/>
    <w:rsid w:val="001670EB"/>
    <w:rPr>
      <w:rFonts w:ascii="Cambria" w:eastAsia="Yu Gothic UI" w:hAnsi="Cambria" w:cstheme="minorHAnsi"/>
      <w:b/>
      <w:sz w:val="24"/>
      <w:szCs w:val="32"/>
      <w:lang w:val="el-GR" w:eastAsia="nl-NL"/>
    </w:rPr>
  </w:style>
  <w:style w:type="character" w:customStyle="1" w:styleId="12Char">
    <w:name w:val="12. Βιβλιογραφία Char"/>
    <w:basedOn w:val="a0"/>
    <w:link w:val="12"/>
    <w:rsid w:val="001670EB"/>
    <w:rPr>
      <w:rFonts w:ascii="Cambria" w:eastAsia="Yu Gothic UI" w:hAnsi="Cambria" w:cstheme="minorHAnsi"/>
      <w:sz w:val="24"/>
      <w:szCs w:val="24"/>
      <w:lang w:val="el-GR" w:eastAsia="nl-NL"/>
    </w:rPr>
  </w:style>
  <w:style w:type="paragraph" w:customStyle="1" w:styleId="AbstractReferencesHeading">
    <w:name w:val="Abstract/References Heading"/>
    <w:basedOn w:val="a"/>
    <w:link w:val="AbstractReferencesHeadingChar"/>
    <w:rsid w:val="001670EB"/>
    <w:pPr>
      <w:spacing w:after="120"/>
      <w:jc w:val="center"/>
    </w:pPr>
    <w:rPr>
      <w:rFonts w:eastAsia="Yu Gothic UI" w:cstheme="minorHAnsi"/>
      <w:bCs/>
      <w:szCs w:val="20"/>
      <w:lang w:val="el-GR"/>
    </w:rPr>
  </w:style>
  <w:style w:type="paragraph" w:customStyle="1" w:styleId="8">
    <w:name w:val="8. Κείμενο"/>
    <w:basedOn w:val="a"/>
    <w:link w:val="8Char"/>
    <w:autoRedefine/>
    <w:qFormat/>
    <w:rsid w:val="001670EB"/>
    <w:pPr>
      <w:ind w:firstLine="709"/>
      <w:jc w:val="both"/>
    </w:pPr>
    <w:rPr>
      <w:rFonts w:eastAsia="Yu Gothic UI" w:cstheme="minorHAnsi"/>
      <w:szCs w:val="20"/>
      <w:lang w:val="el-GR"/>
    </w:rPr>
  </w:style>
  <w:style w:type="character" w:customStyle="1" w:styleId="AbstractReferencesHeadingChar">
    <w:name w:val="Abstract/References Heading Char"/>
    <w:basedOn w:val="a0"/>
    <w:link w:val="AbstractReferencesHeading"/>
    <w:rsid w:val="001670EB"/>
    <w:rPr>
      <w:rFonts w:ascii="Cambria" w:eastAsia="Yu Gothic UI" w:hAnsi="Cambria" w:cstheme="minorHAnsi"/>
      <w:bCs/>
      <w:sz w:val="24"/>
      <w:szCs w:val="20"/>
      <w:lang w:val="el-GR" w:eastAsia="nl-NL"/>
    </w:rPr>
  </w:style>
  <w:style w:type="character" w:customStyle="1" w:styleId="8Char">
    <w:name w:val="8. Κείμενο Char"/>
    <w:basedOn w:val="a0"/>
    <w:link w:val="8"/>
    <w:rsid w:val="001670EB"/>
    <w:rPr>
      <w:rFonts w:ascii="Cambria" w:eastAsia="Yu Gothic UI" w:hAnsi="Cambria" w:cstheme="minorHAnsi"/>
      <w:sz w:val="24"/>
      <w:szCs w:val="20"/>
      <w:lang w:val="el-GR" w:eastAsia="nl-NL"/>
    </w:rPr>
  </w:style>
  <w:style w:type="paragraph" w:customStyle="1" w:styleId="Keywords">
    <w:name w:val="Keywords"/>
    <w:basedOn w:val="Text"/>
    <w:link w:val="KeywordsChar"/>
    <w:rsid w:val="001670EB"/>
  </w:style>
  <w:style w:type="paragraph" w:customStyle="1" w:styleId="71">
    <w:name w:val="7. Τίτλος 1"/>
    <w:basedOn w:val="a"/>
    <w:next w:val="8"/>
    <w:link w:val="71Char"/>
    <w:qFormat/>
    <w:rsid w:val="001670EB"/>
    <w:pPr>
      <w:spacing w:before="240" w:after="120"/>
      <w:ind w:firstLine="357"/>
      <w:jc w:val="center"/>
    </w:pPr>
    <w:rPr>
      <w:rFonts w:eastAsia="Yu Gothic UI"/>
      <w:b/>
      <w:szCs w:val="26"/>
      <w:lang w:val="el-GR"/>
    </w:rPr>
  </w:style>
  <w:style w:type="character" w:customStyle="1" w:styleId="KeywordsChar">
    <w:name w:val="Keywords Char"/>
    <w:basedOn w:val="a0"/>
    <w:link w:val="Keywords"/>
    <w:rsid w:val="001670EB"/>
    <w:rPr>
      <w:rFonts w:ascii="Cambria" w:eastAsia="Yu Gothic UI" w:hAnsi="Cambria" w:cstheme="minorHAnsi"/>
      <w:sz w:val="24"/>
      <w:szCs w:val="20"/>
      <w:lang w:val="el-GR" w:eastAsia="nl-NL"/>
    </w:rPr>
  </w:style>
  <w:style w:type="character" w:customStyle="1" w:styleId="71Char">
    <w:name w:val="7. Τίτλος 1 Char"/>
    <w:basedOn w:val="a0"/>
    <w:link w:val="71"/>
    <w:rsid w:val="001670EB"/>
    <w:rPr>
      <w:rFonts w:ascii="Cambria" w:eastAsia="Yu Gothic UI" w:hAnsi="Cambria" w:cs="Times New Roman"/>
      <w:b/>
      <w:sz w:val="24"/>
      <w:szCs w:val="26"/>
      <w:lang w:val="el-GR" w:eastAsia="nl-NL"/>
    </w:rPr>
  </w:style>
  <w:style w:type="paragraph" w:customStyle="1" w:styleId="AbstractText">
    <w:name w:val="Abstract Text"/>
    <w:basedOn w:val="a"/>
    <w:link w:val="AbstractTextChar"/>
    <w:rsid w:val="001670EB"/>
    <w:pPr>
      <w:jc w:val="both"/>
    </w:pPr>
    <w:rPr>
      <w:rFonts w:eastAsia="Calibri"/>
      <w:lang w:val="el-GR"/>
    </w:rPr>
  </w:style>
  <w:style w:type="character" w:customStyle="1" w:styleId="AbstractTextChar">
    <w:name w:val="Abstract Text Char"/>
    <w:basedOn w:val="a0"/>
    <w:link w:val="AbstractText"/>
    <w:rsid w:val="001670EB"/>
    <w:rPr>
      <w:rFonts w:ascii="Cambria" w:eastAsia="Calibri" w:hAnsi="Cambria" w:cs="Times New Roman"/>
      <w:sz w:val="24"/>
      <w:lang w:val="el-GR" w:eastAsia="nl-NL"/>
    </w:rPr>
  </w:style>
  <w:style w:type="paragraph" w:styleId="af9">
    <w:name w:val="List Paragraph"/>
    <w:basedOn w:val="a"/>
    <w:uiPriority w:val="34"/>
    <w:rsid w:val="001670EB"/>
    <w:pPr>
      <w:spacing w:after="200" w:line="276" w:lineRule="auto"/>
      <w:ind w:left="720"/>
      <w:contextualSpacing/>
    </w:pPr>
    <w:rPr>
      <w:rFonts w:eastAsia="Calibri"/>
      <w:lang w:val="el-GR" w:eastAsia="en-US"/>
    </w:rPr>
  </w:style>
  <w:style w:type="character" w:customStyle="1" w:styleId="UnresolvedMention">
    <w:name w:val="Unresolved Mention"/>
    <w:basedOn w:val="a0"/>
    <w:uiPriority w:val="99"/>
    <w:semiHidden/>
    <w:unhideWhenUsed/>
    <w:rsid w:val="001670EB"/>
    <w:rPr>
      <w:color w:val="605E5C"/>
      <w:shd w:val="clear" w:color="auto" w:fill="E1DFDD"/>
    </w:rPr>
  </w:style>
  <w:style w:type="paragraph" w:customStyle="1" w:styleId="Default">
    <w:name w:val="Default"/>
    <w:rsid w:val="001670EB"/>
    <w:pPr>
      <w:autoSpaceDE w:val="0"/>
      <w:autoSpaceDN w:val="0"/>
      <w:adjustRightInd w:val="0"/>
      <w:spacing w:after="0" w:line="240" w:lineRule="auto"/>
    </w:pPr>
    <w:rPr>
      <w:rFonts w:ascii="Times New Roman" w:eastAsiaTheme="minorEastAsia" w:hAnsi="Times New Roman" w:cs="Times New Roman"/>
      <w:color w:val="000000"/>
      <w:sz w:val="24"/>
      <w:szCs w:val="24"/>
      <w:lang w:val="el-GR" w:eastAsia="el-GR"/>
    </w:rPr>
  </w:style>
  <w:style w:type="paragraph" w:styleId="Web">
    <w:name w:val="Normal (Web)"/>
    <w:basedOn w:val="af1"/>
    <w:rsid w:val="001670EB"/>
    <w:rPr>
      <w:lang w:val="el-GR"/>
    </w:rPr>
  </w:style>
  <w:style w:type="paragraph" w:customStyle="1" w:styleId="4">
    <w:name w:val="4. Τίτλος Περίληψης και Βιβλιογραφίας"/>
    <w:basedOn w:val="a"/>
    <w:next w:val="5"/>
    <w:link w:val="4Char"/>
    <w:qFormat/>
    <w:rsid w:val="001670EB"/>
    <w:pPr>
      <w:spacing w:after="120"/>
      <w:jc w:val="center"/>
    </w:pPr>
    <w:rPr>
      <w:rFonts w:eastAsia="Yu Gothic UI" w:cstheme="minorHAnsi"/>
      <w:bCs/>
      <w:szCs w:val="20"/>
      <w:lang w:val="el-GR"/>
    </w:rPr>
  </w:style>
  <w:style w:type="character" w:customStyle="1" w:styleId="4Char">
    <w:name w:val="4. Τίτλος Περίληψης και Βιβλιογραφίας Char"/>
    <w:basedOn w:val="a0"/>
    <w:link w:val="4"/>
    <w:rsid w:val="001670EB"/>
    <w:rPr>
      <w:rFonts w:ascii="Cambria" w:eastAsia="Yu Gothic UI" w:hAnsi="Cambria" w:cstheme="minorHAnsi"/>
      <w:bCs/>
      <w:sz w:val="24"/>
      <w:szCs w:val="20"/>
      <w:lang w:val="el-GR" w:eastAsia="nl-NL"/>
    </w:rPr>
  </w:style>
  <w:style w:type="character" w:customStyle="1" w:styleId="tlid-translation">
    <w:name w:val="tlid-translation"/>
    <w:basedOn w:val="a0"/>
    <w:rsid w:val="001670EB"/>
  </w:style>
  <w:style w:type="character" w:customStyle="1" w:styleId="afa">
    <w:name w:val="Σύνδεσμος διαδικτύου"/>
    <w:basedOn w:val="a0"/>
    <w:rsid w:val="001670EB"/>
    <w:rPr>
      <w:color w:val="0000FF"/>
      <w:u w:val="single"/>
    </w:rPr>
  </w:style>
  <w:style w:type="character" w:customStyle="1" w:styleId="apple-converted-space">
    <w:name w:val="apple-converted-space"/>
    <w:basedOn w:val="a0"/>
    <w:rsid w:val="001670EB"/>
  </w:style>
  <w:style w:type="character" w:customStyle="1" w:styleId="1Char">
    <w:name w:val="Επικεφαλίδα 1 Char"/>
    <w:basedOn w:val="a0"/>
    <w:link w:val="1"/>
    <w:uiPriority w:val="9"/>
    <w:rsid w:val="001670EB"/>
    <w:rPr>
      <w:rFonts w:asciiTheme="majorHAnsi" w:eastAsiaTheme="majorEastAsia" w:hAnsiTheme="majorHAnsi" w:cstheme="majorBidi"/>
      <w:color w:val="31479E" w:themeColor="accent1" w:themeShade="BF"/>
      <w:sz w:val="32"/>
      <w:szCs w:val="32"/>
      <w:lang w:eastAsia="nl-NL"/>
    </w:rPr>
  </w:style>
  <w:style w:type="paragraph" w:styleId="af1">
    <w:name w:val="TOC Heading"/>
    <w:aliases w:val=".Κείμενο περίληψης,κκ"/>
    <w:basedOn w:val="Text"/>
    <w:next w:val="a"/>
    <w:link w:val="Charf1"/>
    <w:uiPriority w:val="39"/>
    <w:unhideWhenUsed/>
    <w:rsid w:val="001670EB"/>
    <w:pPr>
      <w:spacing w:line="480" w:lineRule="auto"/>
      <w:mirrorIndents/>
    </w:pPr>
    <w:rPr>
      <w:lang w:val="en-GB" w:eastAsia="en-GB"/>
    </w:rPr>
  </w:style>
  <w:style w:type="character" w:customStyle="1" w:styleId="Charf1">
    <w:name w:val="Επικεφαλίδα ΠΠ Char"/>
    <w:aliases w:val=".Κείμενο περίληψης Char,κκ Char"/>
    <w:basedOn w:val="Charf2"/>
    <w:link w:val="af1"/>
    <w:uiPriority w:val="39"/>
    <w:rsid w:val="001670EB"/>
    <w:rPr>
      <w:rFonts w:ascii="Cambria" w:eastAsia="Yu Gothic UI" w:hAnsi="Cambria" w:cstheme="minorHAnsi"/>
      <w:b w:val="0"/>
      <w:bCs w:val="0"/>
      <w:sz w:val="24"/>
      <w:szCs w:val="20"/>
      <w:lang w:val="en-GB" w:eastAsia="en-GB"/>
    </w:rPr>
  </w:style>
  <w:style w:type="paragraph" w:styleId="11">
    <w:name w:val="toc 1"/>
    <w:basedOn w:val="a"/>
    <w:next w:val="a"/>
    <w:autoRedefine/>
    <w:uiPriority w:val="39"/>
    <w:unhideWhenUsed/>
    <w:rsid w:val="001670EB"/>
    <w:pPr>
      <w:spacing w:after="100"/>
    </w:pPr>
  </w:style>
  <w:style w:type="character" w:styleId="-0">
    <w:name w:val="FollowedHyperlink"/>
    <w:basedOn w:val="a0"/>
    <w:uiPriority w:val="99"/>
    <w:semiHidden/>
    <w:unhideWhenUsed/>
    <w:rsid w:val="001670EB"/>
    <w:rPr>
      <w:color w:val="59A8D1" w:themeColor="followedHyperlink"/>
      <w:u w:val="single"/>
    </w:rPr>
  </w:style>
  <w:style w:type="paragraph" w:styleId="20">
    <w:name w:val="toc 2"/>
    <w:basedOn w:val="a"/>
    <w:next w:val="a"/>
    <w:autoRedefine/>
    <w:uiPriority w:val="39"/>
    <w:unhideWhenUsed/>
    <w:rsid w:val="001670EB"/>
    <w:pPr>
      <w:spacing w:after="100" w:line="259" w:lineRule="auto"/>
      <w:ind w:left="220"/>
    </w:pPr>
    <w:rPr>
      <w:rFonts w:asciiTheme="minorHAnsi" w:eastAsiaTheme="minorEastAsia" w:hAnsiTheme="minorHAnsi"/>
      <w:sz w:val="22"/>
      <w:lang w:val="en-GB" w:eastAsia="en-GB"/>
    </w:rPr>
  </w:style>
  <w:style w:type="paragraph" w:styleId="30">
    <w:name w:val="toc 3"/>
    <w:basedOn w:val="a"/>
    <w:next w:val="a"/>
    <w:autoRedefine/>
    <w:uiPriority w:val="39"/>
    <w:unhideWhenUsed/>
    <w:rsid w:val="001670EB"/>
    <w:pPr>
      <w:spacing w:after="100" w:line="259" w:lineRule="auto"/>
      <w:ind w:left="440"/>
    </w:pPr>
    <w:rPr>
      <w:rFonts w:asciiTheme="minorHAnsi" w:eastAsiaTheme="minorEastAsia" w:hAnsiTheme="minorHAnsi"/>
      <w:sz w:val="22"/>
      <w:lang w:val="en-GB" w:eastAsia="en-GB"/>
    </w:rPr>
  </w:style>
  <w:style w:type="character" w:styleId="afb">
    <w:name w:val="Placeholder Text"/>
    <w:basedOn w:val="a0"/>
    <w:uiPriority w:val="99"/>
    <w:semiHidden/>
    <w:rsid w:val="001670EB"/>
    <w:rPr>
      <w:color w:val="808080"/>
    </w:rPr>
  </w:style>
  <w:style w:type="paragraph" w:customStyle="1" w:styleId="Subheading">
    <w:name w:val="Subheading"/>
    <w:basedOn w:val="a"/>
    <w:link w:val="SubheadingChar"/>
    <w:rsid w:val="001670EB"/>
    <w:pPr>
      <w:spacing w:before="240" w:after="120"/>
    </w:pPr>
    <w:rPr>
      <w:rFonts w:eastAsia="Yu Gothic UI" w:cstheme="minorHAnsi"/>
      <w:b/>
      <w:szCs w:val="32"/>
      <w:lang w:val="el-GR"/>
    </w:rPr>
  </w:style>
  <w:style w:type="paragraph" w:customStyle="1" w:styleId="References">
    <w:name w:val="References"/>
    <w:basedOn w:val="a"/>
    <w:link w:val="ReferencesChar"/>
    <w:rsid w:val="001670EB"/>
    <w:pPr>
      <w:ind w:left="709" w:hanging="709"/>
      <w:jc w:val="both"/>
    </w:pPr>
    <w:rPr>
      <w:rFonts w:eastAsia="Yu Gothic UI" w:cstheme="minorHAnsi"/>
      <w:szCs w:val="24"/>
      <w:lang w:val="el-GR"/>
    </w:rPr>
  </w:style>
  <w:style w:type="character" w:customStyle="1" w:styleId="SubheadingChar">
    <w:name w:val="Subheading Char"/>
    <w:basedOn w:val="a0"/>
    <w:link w:val="Subheading"/>
    <w:rsid w:val="001670EB"/>
    <w:rPr>
      <w:rFonts w:ascii="Cambria" w:eastAsia="Yu Gothic UI" w:hAnsi="Cambria" w:cstheme="minorHAnsi"/>
      <w:b/>
      <w:sz w:val="24"/>
      <w:szCs w:val="32"/>
      <w:lang w:val="el-GR" w:eastAsia="nl-NL"/>
    </w:rPr>
  </w:style>
  <w:style w:type="character" w:customStyle="1" w:styleId="ReferencesChar">
    <w:name w:val="References Char"/>
    <w:basedOn w:val="a0"/>
    <w:link w:val="References"/>
    <w:rsid w:val="001670EB"/>
    <w:rPr>
      <w:rFonts w:ascii="Cambria" w:eastAsia="Yu Gothic UI" w:hAnsi="Cambria" w:cstheme="minorHAnsi"/>
      <w:sz w:val="24"/>
      <w:szCs w:val="24"/>
      <w:lang w:val="el-GR" w:eastAsia="nl-NL"/>
    </w:rPr>
  </w:style>
  <w:style w:type="paragraph" w:customStyle="1" w:styleId="Text">
    <w:name w:val="Text"/>
    <w:basedOn w:val="a"/>
    <w:link w:val="TextChar"/>
    <w:autoRedefine/>
    <w:rsid w:val="001670EB"/>
    <w:pPr>
      <w:ind w:firstLine="709"/>
      <w:jc w:val="both"/>
    </w:pPr>
    <w:rPr>
      <w:rFonts w:eastAsia="Yu Gothic UI" w:cstheme="minorHAnsi"/>
      <w:szCs w:val="20"/>
      <w:lang w:val="el-GR"/>
    </w:rPr>
  </w:style>
  <w:style w:type="character" w:customStyle="1" w:styleId="TextChar">
    <w:name w:val="Text Char"/>
    <w:basedOn w:val="a0"/>
    <w:link w:val="Text"/>
    <w:rsid w:val="001670EB"/>
    <w:rPr>
      <w:rFonts w:ascii="Cambria" w:eastAsia="Yu Gothic UI" w:hAnsi="Cambria" w:cstheme="minorHAnsi"/>
      <w:sz w:val="24"/>
      <w:szCs w:val="20"/>
      <w:lang w:val="el-GR" w:eastAsia="nl-NL"/>
    </w:rPr>
  </w:style>
  <w:style w:type="paragraph" w:customStyle="1" w:styleId="Heading">
    <w:name w:val="Heading"/>
    <w:basedOn w:val="a"/>
    <w:next w:val="Text"/>
    <w:link w:val="HeadingChar"/>
    <w:rsid w:val="001670EB"/>
    <w:pPr>
      <w:spacing w:before="240" w:after="120"/>
      <w:ind w:firstLine="357"/>
      <w:jc w:val="center"/>
    </w:pPr>
    <w:rPr>
      <w:rFonts w:eastAsia="Yu Gothic UI"/>
      <w:b/>
      <w:szCs w:val="26"/>
      <w:lang w:val="el-GR"/>
    </w:rPr>
  </w:style>
  <w:style w:type="character" w:customStyle="1" w:styleId="HeadingChar">
    <w:name w:val="Heading Char"/>
    <w:basedOn w:val="a0"/>
    <w:link w:val="Heading"/>
    <w:rsid w:val="001670EB"/>
    <w:rPr>
      <w:rFonts w:ascii="Cambria" w:eastAsia="Yu Gothic UI" w:hAnsi="Cambria" w:cs="Times New Roman"/>
      <w:b/>
      <w:sz w:val="24"/>
      <w:szCs w:val="26"/>
      <w:lang w:val="el-GR" w:eastAsia="nl-NL"/>
    </w:rPr>
  </w:style>
  <w:style w:type="paragraph" w:customStyle="1" w:styleId="afc">
    <w:name w:val="Τίτλοι"/>
    <w:basedOn w:val="a"/>
    <w:next w:val="Text"/>
    <w:link w:val="Charf2"/>
    <w:rsid w:val="001670EB"/>
    <w:pPr>
      <w:spacing w:after="480"/>
      <w:jc w:val="center"/>
    </w:pPr>
    <w:rPr>
      <w:rFonts w:eastAsia="Yu Gothic UI" w:cstheme="minorHAnsi"/>
      <w:b/>
      <w:bCs/>
      <w:sz w:val="28"/>
      <w:szCs w:val="26"/>
      <w:lang w:val="el-GR"/>
    </w:rPr>
  </w:style>
  <w:style w:type="character" w:customStyle="1" w:styleId="Charf2">
    <w:name w:val="Τίτλοι Char"/>
    <w:basedOn w:val="a0"/>
    <w:link w:val="afc"/>
    <w:rsid w:val="001670EB"/>
    <w:rPr>
      <w:rFonts w:ascii="Cambria" w:eastAsia="Yu Gothic UI" w:hAnsi="Cambria" w:cstheme="minorHAnsi"/>
      <w:b/>
      <w:bCs/>
      <w:sz w:val="28"/>
      <w:szCs w:val="26"/>
      <w:lang w:val="el-GR" w:eastAsia="nl-NL"/>
    </w:rPr>
  </w:style>
  <w:style w:type="paragraph" w:customStyle="1" w:styleId="afd">
    <w:name w:val="Ονόματα Συγγραφέων"/>
    <w:basedOn w:val="a"/>
    <w:link w:val="Charf3"/>
    <w:rsid w:val="001670EB"/>
    <w:pPr>
      <w:spacing w:line="264" w:lineRule="auto"/>
      <w:ind w:firstLine="425"/>
      <w:jc w:val="center"/>
    </w:pPr>
    <w:rPr>
      <w:rFonts w:eastAsia="Yu Gothic UI" w:cstheme="minorHAnsi"/>
      <w:b/>
      <w:sz w:val="26"/>
      <w:szCs w:val="24"/>
      <w:lang w:val="el-GR"/>
    </w:rPr>
  </w:style>
  <w:style w:type="character" w:customStyle="1" w:styleId="Charf3">
    <w:name w:val="Ονόματα Συγγραφέων Char"/>
    <w:basedOn w:val="a0"/>
    <w:link w:val="afd"/>
    <w:rsid w:val="001670EB"/>
    <w:rPr>
      <w:rFonts w:ascii="Cambria" w:eastAsia="Yu Gothic UI" w:hAnsi="Cambria" w:cstheme="minorHAnsi"/>
      <w:b/>
      <w:sz w:val="26"/>
      <w:szCs w:val="24"/>
      <w:lang w:val="el-GR" w:eastAsia="nl-NL"/>
    </w:rPr>
  </w:style>
  <w:style w:type="paragraph" w:customStyle="1" w:styleId="afe">
    <w:name w:val="Πανεπιστήμιο"/>
    <w:basedOn w:val="a"/>
    <w:link w:val="Charf4"/>
    <w:rsid w:val="001670EB"/>
    <w:pPr>
      <w:spacing w:after="480" w:line="264" w:lineRule="auto"/>
      <w:contextualSpacing/>
      <w:jc w:val="center"/>
    </w:pPr>
    <w:rPr>
      <w:rFonts w:eastAsia="Yu Gothic UI" w:cstheme="minorHAnsi"/>
      <w:i/>
      <w:szCs w:val="32"/>
      <w:lang w:val="el-GR"/>
    </w:rPr>
  </w:style>
  <w:style w:type="character" w:customStyle="1" w:styleId="Charf4">
    <w:name w:val="Πανεπιστήμιο Char"/>
    <w:basedOn w:val="a0"/>
    <w:link w:val="afe"/>
    <w:rsid w:val="001670EB"/>
    <w:rPr>
      <w:rFonts w:ascii="Cambria" w:eastAsia="Yu Gothic UI" w:hAnsi="Cambria" w:cstheme="minorHAnsi"/>
      <w:i/>
      <w:sz w:val="24"/>
      <w:szCs w:val="32"/>
      <w:lang w:val="el-GR" w:eastAsia="nl-NL"/>
    </w:rPr>
  </w:style>
  <w:style w:type="paragraph" w:customStyle="1" w:styleId="aff">
    <w:name w:val="Κείμενο Περίληψης"/>
    <w:basedOn w:val="a"/>
    <w:link w:val="Charf5"/>
    <w:autoRedefine/>
    <w:rsid w:val="001670EB"/>
    <w:pPr>
      <w:ind w:left="567" w:right="567"/>
      <w:jc w:val="both"/>
    </w:pPr>
    <w:rPr>
      <w:rFonts w:eastAsia="Yu Gothic UI" w:cstheme="minorHAnsi"/>
      <w:sz w:val="22"/>
      <w:szCs w:val="20"/>
      <w:lang w:val="el-GR"/>
    </w:rPr>
  </w:style>
  <w:style w:type="character" w:customStyle="1" w:styleId="Charf5">
    <w:name w:val="Κείμενο Περίληψης Char"/>
    <w:basedOn w:val="a0"/>
    <w:link w:val="aff"/>
    <w:rsid w:val="001670EB"/>
    <w:rPr>
      <w:rFonts w:ascii="Cambria" w:eastAsia="Yu Gothic UI" w:hAnsi="Cambria" w:cstheme="minorHAnsi"/>
      <w:szCs w:val="20"/>
      <w:lang w:val="el-GR" w:eastAsia="nl-NL"/>
    </w:rPr>
  </w:style>
  <w:style w:type="paragraph" w:customStyle="1" w:styleId="-1">
    <w:name w:val="Λέξεις-κλειδιά"/>
    <w:basedOn w:val="a"/>
    <w:link w:val="-Char"/>
    <w:rsid w:val="001670EB"/>
    <w:pPr>
      <w:spacing w:after="480" w:line="264" w:lineRule="auto"/>
      <w:ind w:left="567" w:right="566"/>
      <w:jc w:val="both"/>
    </w:pPr>
    <w:rPr>
      <w:rFonts w:eastAsia="Yu Gothic UI" w:cstheme="minorHAnsi"/>
      <w:sz w:val="22"/>
      <w:szCs w:val="20"/>
      <w:lang w:val="el-GR"/>
    </w:rPr>
  </w:style>
  <w:style w:type="character" w:customStyle="1" w:styleId="-Char">
    <w:name w:val="Λέξεις-κλειδιά Char"/>
    <w:basedOn w:val="a0"/>
    <w:link w:val="-1"/>
    <w:rsid w:val="001670EB"/>
    <w:rPr>
      <w:rFonts w:ascii="Cambria" w:eastAsia="Yu Gothic UI" w:hAnsi="Cambria" w:cstheme="minorHAnsi"/>
      <w:szCs w:val="20"/>
      <w:lang w:val="el-GR" w:eastAsia="nl-NL"/>
    </w:rPr>
  </w:style>
  <w:style w:type="paragraph" w:customStyle="1" w:styleId="aff0">
    <w:name w:val="Περίληψη"/>
    <w:basedOn w:val="AbstractText"/>
    <w:link w:val="Charf6"/>
    <w:qFormat/>
    <w:rsid w:val="00B56014"/>
    <w:pPr>
      <w:ind w:left="567" w:right="567"/>
    </w:pPr>
    <w:rPr>
      <w:sz w:val="22"/>
    </w:rPr>
  </w:style>
  <w:style w:type="character" w:customStyle="1" w:styleId="Charf6">
    <w:name w:val="Περίληψη Char"/>
    <w:basedOn w:val="AbstractTextChar"/>
    <w:link w:val="aff0"/>
    <w:rsid w:val="00B56014"/>
    <w:rPr>
      <w:rFonts w:ascii="Cambria" w:eastAsia="Calibri" w:hAnsi="Cambria" w:cs="Times New Roman"/>
      <w:sz w:val="24"/>
      <w:lang w:val="el-GR" w:eastAsia="nl-NL"/>
    </w:rPr>
  </w:style>
  <w:style w:type="paragraph" w:customStyle="1" w:styleId="aff1">
    <w:name w:val="Ιδιότητα"/>
    <w:basedOn w:val="3"/>
    <w:link w:val="Charf7"/>
    <w:rsid w:val="00B56014"/>
  </w:style>
  <w:style w:type="character" w:customStyle="1" w:styleId="Charf7">
    <w:name w:val="Ιδιότητα Char"/>
    <w:basedOn w:val="3Char"/>
    <w:link w:val="aff1"/>
    <w:rsid w:val="00B56014"/>
    <w:rPr>
      <w:rFonts w:ascii="Cambria" w:eastAsia="Yu Gothic UI" w:hAnsi="Cambria" w:cstheme="minorHAnsi"/>
      <w:i/>
      <w:sz w:val="24"/>
      <w:szCs w:val="32"/>
      <w:lang w:val="el-GR" w:eastAsia="nl-NL"/>
    </w:rPr>
  </w:style>
  <w:style w:type="paragraph" w:customStyle="1" w:styleId="13">
    <w:name w:val="Στυλ1"/>
    <w:basedOn w:val="5"/>
    <w:qFormat/>
    <w:rsid w:val="00167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about:blank" TargetMode="External"/></Relationships>

</file>

<file path=word/theme/theme1.xml><?xml version="1.0" encoding="utf-8"?>
<a:theme xmlns:a="http://schemas.openxmlformats.org/drawingml/2006/main" name="Περικοπή">
  <a:themeElements>
    <a:clrScheme name="Πνοή">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Περικοπή">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Περικοπή">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Χ</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B747C3-0FD7-44FE-82A6-6887253A5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Εκπαιδευτική Αξιολόγηση (Πρότυπο)</Template>
  <TotalTime>2</TotalTime>
  <Pages>5</Pages>
  <Words>1565</Words>
  <Characters>8456</Characters>
  <Application>Microsoft Office Word</Application>
  <DocSecurity>0</DocSecurity>
  <Lines>70</Lines>
  <Paragraphs>20</Paragraphs>
  <ScaleCrop>false</ScaleCrop>
  <HeadingPairs>
    <vt:vector size="8" baseType="variant">
      <vt:variant>
        <vt:lpstr>Τίτλος</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Ελληνική Επιθεώρηση Εκπαιδευτικής Αξιολόγησης</vt:lpstr>
      <vt:lpstr>[Trek de aandacht van uw lezer met een veelzeggend citaat uit het document of gebruik deze ruimte om een belangrijk punt te benadrukken. Sleep dit tekstvak als u het ergens anders op de pagina wilt plaatsen.]</vt:lpstr>
      <vt:lpstr/>
      <vt:lpstr/>
    </vt:vector>
  </TitlesOfParts>
  <Company/>
  <LinksUpToDate>false</LinksUpToDate>
  <CharactersWithSpaces>10001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Ελληνική Επιθεώρηση Εκπαιδευτικής Αξιολόγησης</dc:title>
  <dc:subject>Τεύχος 5 - Χειμώνας 2020</dc:subject>
  <dc:creator>karatzanos</dc:creator>
  <cp:lastModifiedBy>User</cp:lastModifiedBy>
  <cp:revision>2</cp:revision>
  <cp:lastPrinted>2018-01-10T12:01:00Z</cp:lastPrinted>
  <dcterms:created xsi:type="dcterms:W3CDTF">2024-06-26T08:40:00Z</dcterms:created>
  <dcterms:modified xsi:type="dcterms:W3CDTF">2024-06-26T08:40:00Z</dcterms:modified>
</cp:coreProperties>
</file>